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5" w:rsidRDefault="00E56A55" w:rsidP="00B360E4">
      <w:pPr>
        <w:spacing w:before="5" w:line="180" w:lineRule="exact"/>
        <w:rPr>
          <w:sz w:val="19"/>
          <w:szCs w:val="19"/>
        </w:rPr>
      </w:pPr>
      <w:bookmarkStart w:id="0" w:name="_GoBack"/>
      <w:bookmarkEnd w:id="0"/>
    </w:p>
    <w:p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anchor>
        </w:drawing>
      </w: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 w:rsidR="00E56A55" w:rsidRPr="00587D0D" w:rsidRDefault="00E56A55" w:rsidP="00E56A55">
      <w:pPr>
        <w:pStyle w:val="Lgende"/>
        <w:spacing w:before="0" w:after="0"/>
        <w:jc w:val="center"/>
      </w:pPr>
    </w:p>
    <w:p w:rsidR="00E56A55" w:rsidRPr="00587D0D" w:rsidRDefault="00E56A55" w:rsidP="00E56A55">
      <w:pPr>
        <w:pStyle w:val="Lgende"/>
        <w:spacing w:before="0" w:after="0"/>
        <w:jc w:val="center"/>
      </w:pPr>
    </w:p>
    <w:p w:rsidR="00E56A55" w:rsidRPr="00587D0D" w:rsidRDefault="00E56A55" w:rsidP="00E56A55">
      <w:pPr>
        <w:pStyle w:val="Lgende"/>
        <w:spacing w:before="0" w:after="0"/>
        <w:jc w:val="left"/>
      </w:pPr>
    </w:p>
    <w:p w:rsidR="00E56A55" w:rsidRPr="00587D0D" w:rsidRDefault="00E56A55" w:rsidP="00E56A55">
      <w:pPr>
        <w:pStyle w:val="Lgende"/>
        <w:spacing w:before="0" w:after="0"/>
        <w:jc w:val="center"/>
      </w:pPr>
      <w:r w:rsidRPr="00587D0D">
        <w:t>REPUBLIQUE TUNISIENNE</w:t>
      </w:r>
    </w:p>
    <w:p w:rsidR="00E56A55" w:rsidRPr="00587D0D" w:rsidRDefault="00E56A55" w:rsidP="00E56A55">
      <w:pPr>
        <w:jc w:val="center"/>
        <w:rPr>
          <w:b/>
          <w:bCs/>
        </w:rPr>
      </w:pPr>
      <w:r w:rsidRPr="00587D0D">
        <w:rPr>
          <w:b/>
          <w:bCs/>
        </w:rPr>
        <w:t>MINISTERE DE L'ENSEIGNEMENT SUPERIEUR</w:t>
      </w:r>
    </w:p>
    <w:p w:rsidR="00E56A55" w:rsidRPr="00587D0D" w:rsidRDefault="00E56A55" w:rsidP="00E56A55">
      <w:pPr>
        <w:jc w:val="center"/>
        <w:rPr>
          <w:b/>
          <w:bCs/>
        </w:rPr>
      </w:pPr>
      <w:r w:rsidRPr="00587D0D">
        <w:rPr>
          <w:b/>
          <w:bCs/>
        </w:rPr>
        <w:t>ET DE LA RECHERCHE SCIENTIFIQUE</w:t>
      </w:r>
    </w:p>
    <w:p w:rsidR="009160F9" w:rsidRDefault="009160F9" w:rsidP="00E56A55">
      <w:pPr>
        <w:spacing w:line="200" w:lineRule="exact"/>
        <w:jc w:val="center"/>
        <w:rPr>
          <w:b/>
          <w:bCs/>
        </w:rPr>
      </w:pPr>
    </w:p>
    <w:p w:rsidR="00E56A55" w:rsidRPr="00587D0D" w:rsidRDefault="00E56A55" w:rsidP="00E56A55">
      <w:pPr>
        <w:spacing w:line="200" w:lineRule="exact"/>
        <w:jc w:val="center"/>
      </w:pPr>
      <w:r w:rsidRPr="00587D0D">
        <w:rPr>
          <w:b/>
          <w:bCs/>
        </w:rPr>
        <w:t>Université de Monastir</w:t>
      </w:r>
    </w:p>
    <w:p w:rsidR="00E56A55" w:rsidRPr="00587D0D" w:rsidRDefault="00E56A55" w:rsidP="00E56A55">
      <w:pPr>
        <w:spacing w:line="200" w:lineRule="exact"/>
        <w:jc w:val="center"/>
      </w:pPr>
    </w:p>
    <w:p w:rsidR="00E56A55" w:rsidRPr="00587D0D" w:rsidRDefault="00E56A55" w:rsidP="00E56A55">
      <w:pPr>
        <w:spacing w:line="200" w:lineRule="exact"/>
        <w:jc w:val="center"/>
        <w:rPr>
          <w:b/>
          <w:bCs/>
        </w:rPr>
      </w:pPr>
      <w:r w:rsidRPr="00587D0D">
        <w:rPr>
          <w:b/>
          <w:bCs/>
          <w:sz w:val="22"/>
          <w:szCs w:val="22"/>
        </w:rPr>
        <w:t xml:space="preserve">Faculté de Médecine Dentaire de Monastir  </w:t>
      </w:r>
    </w:p>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rsidTr="00BF62B4">
        <w:trPr>
          <w:trHeight w:val="1669"/>
        </w:trPr>
        <w:tc>
          <w:tcPr>
            <w:tcW w:w="2126" w:type="dxa"/>
            <w:shd w:val="clear" w:color="auto" w:fill="auto"/>
          </w:tcPr>
          <w:p w:rsidR="00E56A55" w:rsidRPr="00587D0D" w:rsidRDefault="00E56A55" w:rsidP="00BF62B4">
            <w:r w:rsidRPr="00587D0D">
              <w:rPr>
                <w:noProof/>
                <w:lang w:eastAsia="fr-FR"/>
              </w:rPr>
              <w:drawing>
                <wp:anchor distT="0" distB="0" distL="114300" distR="114300" simplePos="0" relativeHeight="251672576" behindDoc="0" locked="0" layoutInCell="1" allowOverlap="1">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anchor>
              </w:drawing>
            </w:r>
          </w:p>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tc>
        <w:tc>
          <w:tcPr>
            <w:tcW w:w="3078" w:type="dxa"/>
            <w:shd w:val="clear" w:color="auto" w:fill="auto"/>
          </w:tcPr>
          <w:p w:rsidR="00E56A55" w:rsidRPr="00587D0D" w:rsidRDefault="00E56A55" w:rsidP="00BF62B4">
            <w:r w:rsidRPr="00587D0D">
              <w:rPr>
                <w:b/>
                <w:bCs/>
                <w:noProof/>
                <w:lang w:eastAsia="fr-FR"/>
              </w:rPr>
              <w:drawing>
                <wp:anchor distT="0" distB="0" distL="114300" distR="114300" simplePos="0" relativeHeight="251670528" behindDoc="1" locked="0" layoutInCell="1" allowOverlap="1">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rsidR="00E56A55" w:rsidRPr="00587D0D" w:rsidRDefault="009B0A55" w:rsidP="00BF62B4">
            <w:r w:rsidRPr="009B0A55">
              <w:rPr>
                <w:b/>
                <w:bCs/>
                <w:noProof/>
                <w:sz w:val="32"/>
                <w:szCs w:val="32"/>
                <w:lang w:eastAsia="fr-FR"/>
              </w:rPr>
              <w:drawing>
                <wp:anchor distT="0" distB="0" distL="114300" distR="114300" simplePos="0" relativeHeight="251673600" behindDoc="0" locked="0" layoutInCell="1" allowOverlap="1">
                  <wp:simplePos x="0" y="0"/>
                  <wp:positionH relativeFrom="column">
                    <wp:posOffset>6350</wp:posOffset>
                  </wp:positionH>
                  <wp:positionV relativeFrom="paragraph">
                    <wp:posOffset>-1905</wp:posOffset>
                  </wp:positionV>
                  <wp:extent cx="1247775" cy="1257300"/>
                  <wp:effectExtent l="0" t="0" r="0" b="0"/>
                  <wp:wrapNone/>
                  <wp:docPr id="17" name="Image 17" descr="D:\Mes Documents\A_PAQ\PAQ 053-UM\Logo\FMDM_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A_PAQ\PAQ 053-UM\Logo\FMDM_last.pn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anchor>
              </w:drawing>
            </w:r>
          </w:p>
        </w:tc>
      </w:tr>
    </w:tbl>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Default="00E56A55" w:rsidP="00B360E4">
      <w:pPr>
        <w:spacing w:before="5" w:line="180" w:lineRule="exact"/>
        <w:rPr>
          <w:sz w:val="19"/>
          <w:szCs w:val="19"/>
        </w:rPr>
      </w:pPr>
    </w:p>
    <w:p w:rsidR="00E56A55" w:rsidRDefault="00E56A55" w:rsidP="00E56A55">
      <w:pPr>
        <w:pStyle w:val="Default"/>
        <w:jc w:val="center"/>
        <w:rPr>
          <w:b/>
          <w:bCs/>
          <w:sz w:val="32"/>
          <w:szCs w:val="32"/>
        </w:rPr>
      </w:pPr>
    </w:p>
    <w:p w:rsidR="00E56A55" w:rsidRDefault="00E56A55" w:rsidP="009B0A55">
      <w:pPr>
        <w:pStyle w:val="Default"/>
        <w:jc w:val="center"/>
        <w:rPr>
          <w:b/>
          <w:bCs/>
          <w:sz w:val="32"/>
          <w:szCs w:val="32"/>
        </w:rPr>
      </w:pPr>
      <w:r>
        <w:rPr>
          <w:b/>
          <w:bCs/>
          <w:sz w:val="32"/>
          <w:szCs w:val="32"/>
        </w:rPr>
        <w:t>AVIS DE SOLLICITATION DE MANIFESTATION D’INTÉRÊT N° 0</w:t>
      </w:r>
      <w:r w:rsidR="009B0A55">
        <w:rPr>
          <w:b/>
          <w:bCs/>
          <w:sz w:val="32"/>
          <w:szCs w:val="32"/>
        </w:rPr>
        <w:t>1</w:t>
      </w:r>
      <w:r>
        <w:rPr>
          <w:b/>
          <w:bCs/>
          <w:sz w:val="32"/>
          <w:szCs w:val="32"/>
        </w:rPr>
        <w:t>/202</w:t>
      </w:r>
      <w:r w:rsidR="009B0A55">
        <w:rPr>
          <w:b/>
          <w:bCs/>
          <w:sz w:val="32"/>
          <w:szCs w:val="32"/>
        </w:rPr>
        <w:t>4</w:t>
      </w:r>
      <w:r>
        <w:rPr>
          <w:b/>
          <w:bCs/>
          <w:sz w:val="32"/>
          <w:szCs w:val="32"/>
        </w:rPr>
        <w:t>-PAQ-DGSE-053-UM</w:t>
      </w:r>
    </w:p>
    <w:p w:rsidR="00E56A55" w:rsidRDefault="00E56A55" w:rsidP="00E56A55">
      <w:pPr>
        <w:pStyle w:val="Default"/>
        <w:rPr>
          <w:b/>
          <w:bCs/>
          <w:sz w:val="32"/>
          <w:szCs w:val="32"/>
        </w:rPr>
      </w:pPr>
    </w:p>
    <w:p w:rsidR="00E56A55" w:rsidRDefault="00E56A55" w:rsidP="00E56A55">
      <w:pPr>
        <w:pStyle w:val="Default"/>
        <w:rPr>
          <w:sz w:val="32"/>
          <w:szCs w:val="32"/>
        </w:rPr>
      </w:pPr>
    </w:p>
    <w:p w:rsidR="002B00A0" w:rsidRPr="00337FA5" w:rsidRDefault="002B00A0" w:rsidP="005360EE">
      <w:pPr>
        <w:pStyle w:val="Default"/>
        <w:jc w:val="both"/>
        <w:rPr>
          <w:rFonts w:asciiTheme="minorBidi" w:hAnsiTheme="minorBidi" w:cstheme="minorBidi"/>
          <w:sz w:val="28"/>
          <w:szCs w:val="28"/>
        </w:rPr>
      </w:pPr>
      <w:r w:rsidRPr="00337FA5">
        <w:rPr>
          <w:rFonts w:asciiTheme="minorBidi" w:hAnsiTheme="minorBidi" w:cstheme="minorBidi"/>
          <w:b/>
          <w:bCs/>
          <w:sz w:val="28"/>
          <w:szCs w:val="28"/>
        </w:rPr>
        <w:t xml:space="preserve">Objet : </w:t>
      </w:r>
      <w:r w:rsidRPr="00337FA5">
        <w:rPr>
          <w:rFonts w:asciiTheme="minorBidi" w:hAnsiTheme="minorBidi" w:cstheme="minorBidi"/>
          <w:sz w:val="28"/>
          <w:szCs w:val="28"/>
        </w:rPr>
        <w:t xml:space="preserve">Assistance technique pour le renforcement des capacités humaines en matière de Recherche et Innovation en vue d’une </w:t>
      </w:r>
      <w:r w:rsidR="009B0A55" w:rsidRPr="00337FA5">
        <w:rPr>
          <w:rFonts w:asciiTheme="minorBidi" w:hAnsiTheme="minorBidi" w:cstheme="minorBidi"/>
          <w:sz w:val="28"/>
          <w:szCs w:val="28"/>
        </w:rPr>
        <w:t xml:space="preserve">formation de coaching pour les </w:t>
      </w:r>
      <w:r w:rsidR="005360EE" w:rsidRPr="00337FA5">
        <w:rPr>
          <w:rFonts w:asciiTheme="minorBidi" w:hAnsiTheme="minorBidi" w:cstheme="minorBidi"/>
          <w:sz w:val="28"/>
          <w:szCs w:val="28"/>
        </w:rPr>
        <w:t>jeunes chercheurs</w:t>
      </w:r>
      <w:r w:rsidR="00642A27">
        <w:rPr>
          <w:rFonts w:asciiTheme="minorBidi" w:hAnsiTheme="minorBidi" w:cstheme="minorBidi"/>
          <w:sz w:val="28"/>
          <w:szCs w:val="28"/>
        </w:rPr>
        <w:t xml:space="preserve"> </w:t>
      </w:r>
      <w:r w:rsidR="005360EE" w:rsidRPr="00337FA5">
        <w:rPr>
          <w:rFonts w:asciiTheme="minorBidi" w:hAnsiTheme="minorBidi" w:cstheme="minorBidi"/>
          <w:sz w:val="28"/>
          <w:szCs w:val="28"/>
        </w:rPr>
        <w:t>à la Faculté de Médecine Dentaire de Monastir.</w:t>
      </w:r>
    </w:p>
    <w:p w:rsidR="005360EE" w:rsidRPr="00337FA5" w:rsidRDefault="005360EE" w:rsidP="005360EE">
      <w:pPr>
        <w:pStyle w:val="Default"/>
        <w:jc w:val="both"/>
        <w:rPr>
          <w:rFonts w:asciiTheme="minorBidi" w:hAnsiTheme="minorBidi" w:cstheme="minorBidi"/>
          <w:sz w:val="28"/>
          <w:szCs w:val="28"/>
        </w:rPr>
      </w:pPr>
    </w:p>
    <w:p w:rsidR="002B00A0" w:rsidRPr="002B00A0" w:rsidRDefault="002B00A0" w:rsidP="002B00A0">
      <w:pPr>
        <w:pStyle w:val="Default"/>
        <w:rPr>
          <w:sz w:val="20"/>
          <w:szCs w:val="20"/>
        </w:rPr>
      </w:pPr>
    </w:p>
    <w:p w:rsidR="00F1575C" w:rsidRDefault="00F1575C" w:rsidP="005360EE">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00F015DD">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p>
    <w:p w:rsidR="00F1575C" w:rsidRDefault="00F1575C" w:rsidP="005360EE">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 xml:space="preserve">Dans le cadre de cet accord, </w:t>
      </w:r>
      <w:r w:rsidRPr="002B00A0">
        <w:rPr>
          <w:rFonts w:asciiTheme="minorBidi" w:hAnsiTheme="minorBidi" w:cstheme="minorBidi"/>
          <w:sz w:val="24"/>
          <w:szCs w:val="24"/>
        </w:rPr>
        <w:t>la Faculté de Médecine Dentaire de Monastir (FMDM) se propose de lancer un appel à candidature pour la fourniture des services d</w:t>
      </w:r>
      <w:r w:rsidR="00652F06">
        <w:rPr>
          <w:rFonts w:asciiTheme="minorBidi" w:hAnsiTheme="minorBidi" w:cstheme="minorBidi"/>
          <w:sz w:val="24"/>
          <w:szCs w:val="24"/>
        </w:rPr>
        <w:t>’un</w:t>
      </w:r>
      <w:r w:rsidR="00F015DD">
        <w:rPr>
          <w:rFonts w:asciiTheme="minorBidi" w:hAnsiTheme="minorBidi" w:cstheme="minorBidi"/>
          <w:sz w:val="24"/>
          <w:szCs w:val="24"/>
        </w:rPr>
        <w:t xml:space="preserve"> </w:t>
      </w:r>
      <w:r w:rsidR="00652F06">
        <w:rPr>
          <w:rFonts w:asciiTheme="minorBidi" w:hAnsiTheme="minorBidi" w:cstheme="minorBidi"/>
          <w:sz w:val="24"/>
          <w:szCs w:val="24"/>
        </w:rPr>
        <w:t>Bureau de consultant</w:t>
      </w:r>
      <w:r w:rsidR="00F015DD">
        <w:rPr>
          <w:rFonts w:asciiTheme="minorBidi" w:hAnsiTheme="minorBidi" w:cstheme="minorBidi"/>
          <w:sz w:val="24"/>
          <w:szCs w:val="24"/>
        </w:rPr>
        <w:t>s</w:t>
      </w:r>
      <w:r w:rsidRPr="002B00A0">
        <w:rPr>
          <w:rFonts w:asciiTheme="minorBidi" w:hAnsiTheme="minorBidi" w:cstheme="minorBidi"/>
          <w:sz w:val="24"/>
          <w:szCs w:val="24"/>
        </w:rPr>
        <w:t xml:space="preserve"> pour le </w:t>
      </w:r>
      <w:r w:rsidRPr="002B00A0">
        <w:rPr>
          <w:rFonts w:asciiTheme="minorBidi" w:hAnsiTheme="minorBidi" w:cstheme="minorBidi"/>
          <w:b/>
          <w:bCs/>
          <w:sz w:val="24"/>
          <w:szCs w:val="24"/>
        </w:rPr>
        <w:t xml:space="preserve">renforcement des capacités humaines en matière de recherche et innovation </w:t>
      </w:r>
      <w:r w:rsidR="00437E70">
        <w:rPr>
          <w:rFonts w:asciiTheme="minorBidi" w:hAnsiTheme="minorBidi" w:cstheme="minorBidi"/>
          <w:b/>
          <w:bCs/>
          <w:sz w:val="24"/>
          <w:szCs w:val="24"/>
        </w:rPr>
        <w:t>pour les jeunes chercheurs</w:t>
      </w:r>
      <w:r>
        <w:rPr>
          <w:rFonts w:asciiTheme="minorBidi" w:hAnsiTheme="minorBidi" w:cstheme="minorBidi"/>
          <w:b/>
          <w:bCs/>
          <w:sz w:val="24"/>
          <w:szCs w:val="24"/>
        </w:rPr>
        <w:t>.</w:t>
      </w:r>
    </w:p>
    <w:p w:rsidR="00E56A55" w:rsidRPr="002B00A0" w:rsidRDefault="00E56A55" w:rsidP="005360EE">
      <w:pPr>
        <w:pStyle w:val="Default"/>
        <w:spacing w:line="276" w:lineRule="auto"/>
        <w:ind w:firstLine="284"/>
        <w:jc w:val="both"/>
        <w:rPr>
          <w:rFonts w:asciiTheme="minorBidi" w:hAnsiTheme="minorBidi" w:cstheme="minorBidi"/>
        </w:rPr>
      </w:pPr>
    </w:p>
    <w:p w:rsidR="00F015DD" w:rsidRDefault="002B00A0" w:rsidP="00337FA5">
      <w:pPr>
        <w:spacing w:line="360" w:lineRule="auto"/>
        <w:ind w:firstLine="284"/>
        <w:jc w:val="both"/>
        <w:rPr>
          <w:rFonts w:asciiTheme="minorBidi" w:hAnsiTheme="minorBidi" w:cstheme="minorBidi"/>
          <w:sz w:val="24"/>
          <w:szCs w:val="24"/>
        </w:rPr>
      </w:pPr>
      <w:r w:rsidRPr="002B00A0">
        <w:rPr>
          <w:rFonts w:asciiTheme="minorBidi" w:hAnsiTheme="minorBidi" w:cstheme="minorBidi"/>
          <w:sz w:val="24"/>
          <w:szCs w:val="24"/>
        </w:rPr>
        <w:t xml:space="preserve">Les </w:t>
      </w:r>
      <w:r w:rsidR="00652F06">
        <w:rPr>
          <w:rFonts w:asciiTheme="minorBidi" w:hAnsiTheme="minorBidi" w:cstheme="minorBidi"/>
          <w:sz w:val="24"/>
          <w:szCs w:val="24"/>
        </w:rPr>
        <w:t>Bureaux de consultant</w:t>
      </w:r>
      <w:r w:rsidR="00F015DD">
        <w:rPr>
          <w:rFonts w:asciiTheme="minorBidi" w:hAnsiTheme="minorBidi" w:cstheme="minorBidi"/>
          <w:sz w:val="24"/>
          <w:szCs w:val="24"/>
        </w:rPr>
        <w:t>s</w:t>
      </w:r>
      <w:r w:rsidRPr="002B00A0">
        <w:rPr>
          <w:rFonts w:asciiTheme="minorBidi" w:hAnsiTheme="minorBidi" w:cstheme="minorBidi"/>
          <w:sz w:val="24"/>
          <w:szCs w:val="24"/>
        </w:rPr>
        <w:t xml:space="preserve"> intéressés à réaliser les services décrits dans les termes de références des missions, téléchargeables sur le site de la FMDM </w:t>
      </w:r>
    </w:p>
    <w:p w:rsidR="00F015DD" w:rsidRDefault="00F015DD" w:rsidP="00337FA5">
      <w:pPr>
        <w:spacing w:line="360" w:lineRule="auto"/>
        <w:ind w:firstLine="284"/>
        <w:jc w:val="both"/>
        <w:rPr>
          <w:rFonts w:asciiTheme="minorBidi" w:hAnsiTheme="minorBidi" w:cstheme="minorBidi"/>
          <w:sz w:val="24"/>
          <w:szCs w:val="24"/>
        </w:rPr>
      </w:pPr>
    </w:p>
    <w:p w:rsidR="005360EE" w:rsidRDefault="002B00A0" w:rsidP="00F015DD">
      <w:pPr>
        <w:spacing w:line="360" w:lineRule="auto"/>
        <w:jc w:val="both"/>
        <w:rPr>
          <w:rFonts w:asciiTheme="minorBidi" w:hAnsiTheme="minorBidi" w:cstheme="minorBidi"/>
          <w:sz w:val="24"/>
          <w:szCs w:val="24"/>
        </w:rPr>
      </w:pPr>
      <w:r w:rsidRPr="002B00A0">
        <w:rPr>
          <w:rFonts w:asciiTheme="minorBidi" w:hAnsiTheme="minorBidi" w:cstheme="minorBidi"/>
          <w:sz w:val="24"/>
          <w:szCs w:val="24"/>
        </w:rPr>
        <w:t>(http://www.fmdm.rnu.tn/), sont invités</w:t>
      </w:r>
      <w:r w:rsidR="00F015DD">
        <w:rPr>
          <w:rFonts w:asciiTheme="minorBidi" w:hAnsiTheme="minorBidi" w:cstheme="minorBidi"/>
          <w:sz w:val="24"/>
          <w:szCs w:val="24"/>
        </w:rPr>
        <w:t xml:space="preserve"> </w:t>
      </w:r>
      <w:r w:rsidRPr="002B00A0">
        <w:rPr>
          <w:rFonts w:asciiTheme="minorBidi" w:hAnsiTheme="minorBidi" w:cstheme="minorBidi"/>
          <w:sz w:val="24"/>
          <w:szCs w:val="24"/>
        </w:rPr>
        <w:t>à</w:t>
      </w:r>
      <w:r w:rsidR="00F015DD">
        <w:rPr>
          <w:rFonts w:asciiTheme="minorBidi" w:hAnsiTheme="minorBidi" w:cstheme="minorBidi"/>
          <w:sz w:val="24"/>
          <w:szCs w:val="24"/>
        </w:rPr>
        <w:t xml:space="preserve"> </w:t>
      </w:r>
      <w:r w:rsidRPr="002B00A0">
        <w:rPr>
          <w:rFonts w:asciiTheme="minorBidi" w:hAnsiTheme="minorBidi" w:cstheme="minorBidi"/>
          <w:sz w:val="24"/>
          <w:szCs w:val="24"/>
        </w:rPr>
        <w:t>manifester</w:t>
      </w:r>
      <w:r w:rsidR="00F015DD">
        <w:rPr>
          <w:rFonts w:asciiTheme="minorBidi" w:hAnsiTheme="minorBidi" w:cstheme="minorBidi"/>
          <w:sz w:val="24"/>
          <w:szCs w:val="24"/>
        </w:rPr>
        <w:t xml:space="preserve"> </w:t>
      </w:r>
      <w:r w:rsidRPr="002B00A0">
        <w:rPr>
          <w:rFonts w:asciiTheme="minorBidi" w:hAnsiTheme="minorBidi" w:cstheme="minorBidi"/>
          <w:sz w:val="24"/>
          <w:szCs w:val="24"/>
        </w:rPr>
        <w:t>leur intérêt</w:t>
      </w:r>
      <w:r w:rsidR="00F015DD">
        <w:rPr>
          <w:rFonts w:asciiTheme="minorBidi" w:hAnsiTheme="minorBidi" w:cstheme="minorBidi"/>
          <w:sz w:val="24"/>
          <w:szCs w:val="24"/>
        </w:rPr>
        <w:t xml:space="preserve"> </w:t>
      </w:r>
      <w:r w:rsidRPr="002B00A0">
        <w:rPr>
          <w:rFonts w:asciiTheme="minorBidi" w:hAnsiTheme="minorBidi" w:cstheme="minorBidi"/>
          <w:sz w:val="24"/>
          <w:szCs w:val="24"/>
        </w:rPr>
        <w:t>en</w:t>
      </w:r>
      <w:r w:rsidR="00F015DD">
        <w:rPr>
          <w:rFonts w:asciiTheme="minorBidi" w:hAnsiTheme="minorBidi" w:cstheme="minorBidi"/>
          <w:sz w:val="24"/>
          <w:szCs w:val="24"/>
        </w:rPr>
        <w:t xml:space="preserve"> </w:t>
      </w:r>
      <w:r w:rsidRPr="002B00A0">
        <w:rPr>
          <w:rFonts w:asciiTheme="minorBidi" w:hAnsiTheme="minorBidi" w:cstheme="minorBidi"/>
          <w:sz w:val="24"/>
          <w:szCs w:val="24"/>
        </w:rPr>
        <w:t xml:space="preserve">faisant acte de </w:t>
      </w:r>
      <w:r w:rsidRPr="002B00A0">
        <w:rPr>
          <w:rFonts w:asciiTheme="minorBidi" w:hAnsiTheme="minorBidi" w:cstheme="minorBidi"/>
          <w:color w:val="000000"/>
          <w:sz w:val="24"/>
          <w:szCs w:val="24"/>
        </w:rPr>
        <w:t xml:space="preserve">candidature et en fournissant les informations prouvant qu’ils sont qualifiés pour exécuter les prestations demandées et particulièrement : </w:t>
      </w:r>
    </w:p>
    <w:p w:rsidR="00C64344" w:rsidRPr="00C64344" w:rsidRDefault="00C64344" w:rsidP="00337FA5">
      <w:pPr>
        <w:numPr>
          <w:ilvl w:val="0"/>
          <w:numId w:val="12"/>
        </w:numPr>
        <w:spacing w:line="276" w:lineRule="auto"/>
        <w:ind w:left="284" w:hanging="284"/>
        <w:jc w:val="both"/>
        <w:rPr>
          <w:rFonts w:asciiTheme="minorBidi" w:hAnsiTheme="minorBidi" w:cstheme="minorBidi"/>
          <w:sz w:val="24"/>
          <w:szCs w:val="24"/>
          <w:lang w:eastAsia="en-GB"/>
        </w:rPr>
      </w:pPr>
      <w:r w:rsidRPr="00C64344">
        <w:rPr>
          <w:rFonts w:asciiTheme="minorBidi" w:hAnsiTheme="minorBidi" w:cstheme="minorBidi"/>
          <w:sz w:val="24"/>
          <w:szCs w:val="24"/>
          <w:lang w:eastAsia="en-GB"/>
        </w:rPr>
        <w:t xml:space="preserve">Une lettre de soumission dûment datée et signée au nom </w:t>
      </w:r>
      <w:r w:rsidRPr="00C64344">
        <w:rPr>
          <w:rFonts w:asciiTheme="minorBidi" w:hAnsiTheme="minorBidi" w:cstheme="minorBidi"/>
          <w:color w:val="000000"/>
          <w:sz w:val="24"/>
          <w:szCs w:val="24"/>
        </w:rPr>
        <w:t>de Monsieur le Doyen de la Faculté de Médecine Dentaire de Monastir</w:t>
      </w:r>
      <w:r w:rsidRPr="00C64344">
        <w:rPr>
          <w:rFonts w:asciiTheme="minorBidi" w:hAnsiTheme="minorBidi" w:cstheme="minorBidi"/>
          <w:sz w:val="24"/>
          <w:szCs w:val="24"/>
          <w:lang w:eastAsia="en-GB"/>
        </w:rPr>
        <w:t> ;</w:t>
      </w:r>
    </w:p>
    <w:p w:rsidR="00C64344" w:rsidRPr="00C64344" w:rsidRDefault="00C64344" w:rsidP="00337FA5">
      <w:pPr>
        <w:numPr>
          <w:ilvl w:val="0"/>
          <w:numId w:val="12"/>
        </w:numPr>
        <w:spacing w:line="276" w:lineRule="auto"/>
        <w:ind w:left="284" w:hanging="284"/>
        <w:jc w:val="both"/>
        <w:rPr>
          <w:rFonts w:asciiTheme="minorBidi" w:hAnsiTheme="minorBidi" w:cstheme="minorBidi"/>
          <w:sz w:val="24"/>
          <w:szCs w:val="24"/>
          <w:lang w:eastAsia="en-GB"/>
        </w:rPr>
      </w:pPr>
      <w:r w:rsidRPr="00C64344">
        <w:rPr>
          <w:rFonts w:asciiTheme="minorBidi" w:hAnsiTheme="minorBidi" w:cstheme="minorBidi"/>
          <w:sz w:val="24"/>
          <w:szCs w:val="24"/>
          <w:lang w:eastAsia="en-GB"/>
        </w:rPr>
        <w:t>Les Curriculums Vitae des experts, selon le modèle joint en annexe des présents termes de référence, incluant toute information indiquant que l'équipe du soumissionnaire atteste de l'expérience et des compétences nécessaires et qu'elle est qualifiée pour exécuter les prestations demandées ;</w:t>
      </w:r>
    </w:p>
    <w:p w:rsidR="00C64344" w:rsidRPr="00C64344" w:rsidRDefault="00C64344" w:rsidP="00337FA5">
      <w:pPr>
        <w:numPr>
          <w:ilvl w:val="0"/>
          <w:numId w:val="12"/>
        </w:numPr>
        <w:spacing w:line="276" w:lineRule="auto"/>
        <w:ind w:left="284" w:hanging="284"/>
        <w:jc w:val="both"/>
        <w:rPr>
          <w:rFonts w:asciiTheme="minorBidi" w:hAnsiTheme="minorBidi" w:cstheme="minorBidi"/>
          <w:sz w:val="24"/>
          <w:szCs w:val="24"/>
          <w:lang w:eastAsia="en-GB"/>
        </w:rPr>
      </w:pPr>
      <w:r w:rsidRPr="00C64344">
        <w:rPr>
          <w:rFonts w:asciiTheme="minorBidi" w:hAnsiTheme="minorBidi" w:cstheme="minorBidi"/>
          <w:sz w:val="24"/>
          <w:szCs w:val="24"/>
          <w:lang w:eastAsia="en-GB"/>
        </w:rPr>
        <w:t>Une copie des pièces justificatives (i) des diplômes, (ii) des expériences, et (iii) des qualifications de chaque expert en rapport avec la nature de la mission.</w:t>
      </w:r>
    </w:p>
    <w:p w:rsidR="00C64344" w:rsidRPr="00C64344" w:rsidRDefault="00C64344" w:rsidP="00337FA5">
      <w:pPr>
        <w:numPr>
          <w:ilvl w:val="0"/>
          <w:numId w:val="12"/>
        </w:numPr>
        <w:spacing w:line="276" w:lineRule="auto"/>
        <w:ind w:left="284" w:hanging="284"/>
        <w:jc w:val="both"/>
        <w:rPr>
          <w:rFonts w:asciiTheme="minorBidi" w:hAnsiTheme="minorBidi" w:cstheme="minorBidi"/>
          <w:color w:val="000000"/>
          <w:sz w:val="24"/>
          <w:szCs w:val="24"/>
        </w:rPr>
      </w:pPr>
      <w:r w:rsidRPr="00C64344">
        <w:rPr>
          <w:rFonts w:asciiTheme="minorBidi" w:hAnsiTheme="minorBidi" w:cstheme="minorBidi"/>
          <w:sz w:val="24"/>
          <w:szCs w:val="24"/>
          <w:lang w:eastAsia="en-GB"/>
        </w:rPr>
        <w:t xml:space="preserve">Une liste des références récentes et pertinentes en missions </w:t>
      </w:r>
    </w:p>
    <w:p w:rsidR="00C64344" w:rsidRPr="00C64344" w:rsidRDefault="00C64344" w:rsidP="00C64344">
      <w:pPr>
        <w:spacing w:line="276" w:lineRule="auto"/>
        <w:jc w:val="both"/>
        <w:rPr>
          <w:rFonts w:asciiTheme="minorBidi" w:hAnsiTheme="minorBidi" w:cstheme="minorBidi"/>
          <w:color w:val="000000"/>
          <w:sz w:val="24"/>
          <w:szCs w:val="24"/>
        </w:rPr>
      </w:pPr>
    </w:p>
    <w:p w:rsidR="00C64344" w:rsidRDefault="00C64344" w:rsidP="00337FA5">
      <w:pPr>
        <w:autoSpaceDE w:val="0"/>
        <w:autoSpaceDN w:val="0"/>
        <w:adjustRightInd w:val="0"/>
        <w:spacing w:line="276" w:lineRule="auto"/>
        <w:ind w:firstLine="284"/>
        <w:jc w:val="both"/>
        <w:rPr>
          <w:rFonts w:asciiTheme="minorBidi" w:hAnsiTheme="minorBidi" w:cstheme="minorBidi"/>
          <w:color w:val="000000"/>
          <w:sz w:val="24"/>
          <w:szCs w:val="24"/>
        </w:rPr>
      </w:pPr>
      <w:r w:rsidRPr="00C64344">
        <w:rPr>
          <w:rFonts w:asciiTheme="minorBidi" w:hAnsiTheme="minorBidi" w:cstheme="minorBidi"/>
          <w:color w:val="000000"/>
          <w:sz w:val="24"/>
          <w:szCs w:val="24"/>
        </w:rPr>
        <w:t>La sélection du bureau</w:t>
      </w:r>
      <w:r>
        <w:rPr>
          <w:rFonts w:asciiTheme="minorBidi" w:hAnsiTheme="minorBidi" w:cstheme="minorBidi"/>
          <w:color w:val="000000"/>
          <w:sz w:val="24"/>
          <w:szCs w:val="24"/>
        </w:rPr>
        <w:t xml:space="preserve"> de consultant</w:t>
      </w:r>
      <w:r w:rsidR="00F015DD">
        <w:rPr>
          <w:rFonts w:asciiTheme="minorBidi" w:hAnsiTheme="minorBidi" w:cstheme="minorBidi"/>
          <w:color w:val="000000"/>
          <w:sz w:val="24"/>
          <w:szCs w:val="24"/>
        </w:rPr>
        <w:t>s</w:t>
      </w:r>
      <w:r w:rsidRPr="00C64344">
        <w:rPr>
          <w:rFonts w:asciiTheme="minorBidi" w:hAnsiTheme="minorBidi" w:cstheme="minorBidi"/>
          <w:color w:val="000000"/>
          <w:sz w:val="24"/>
          <w:szCs w:val="24"/>
        </w:rPr>
        <w:t xml:space="preserve"> comme étant le soumissionnaire (organismes d'accompagnement et de consulting, bureau d’études, de formation et d’expertise etc.) est effectuée conformément aux procédures définies dans les directives « Sélection et Emploi de Consultants par les Emprunteurs de la Banque Mondiale » éditées en janvier 2011 et mises à jour en juillet 2014.</w:t>
      </w:r>
    </w:p>
    <w:p w:rsidR="002B00A0" w:rsidRPr="002B00A0" w:rsidRDefault="002B00A0" w:rsidP="00E40D03">
      <w:pPr>
        <w:autoSpaceDE w:val="0"/>
        <w:autoSpaceDN w:val="0"/>
        <w:adjustRightInd w:val="0"/>
        <w:spacing w:line="276" w:lineRule="auto"/>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E40D03">
        <w:rPr>
          <w:rFonts w:asciiTheme="minorBidi" w:hAnsiTheme="minorBidi" w:cstheme="minorBidi"/>
          <w:b/>
          <w:bCs/>
          <w:color w:val="FF0000"/>
          <w:sz w:val="24"/>
          <w:szCs w:val="24"/>
        </w:rPr>
        <w:t xml:space="preserve">15 </w:t>
      </w:r>
      <w:r w:rsidR="005360EE">
        <w:rPr>
          <w:rFonts w:asciiTheme="minorBidi" w:hAnsiTheme="minorBidi" w:cstheme="minorBidi"/>
          <w:b/>
          <w:bCs/>
          <w:color w:val="FF0000"/>
          <w:sz w:val="24"/>
          <w:szCs w:val="24"/>
        </w:rPr>
        <w:t>Avril</w:t>
      </w:r>
      <w:r w:rsidRPr="00F13927">
        <w:rPr>
          <w:rFonts w:asciiTheme="minorBidi" w:hAnsiTheme="minorBidi" w:cstheme="minorBidi"/>
          <w:b/>
          <w:bCs/>
          <w:color w:val="FF0000"/>
          <w:sz w:val="24"/>
          <w:szCs w:val="24"/>
        </w:rPr>
        <w:t xml:space="preserve"> 202</w:t>
      </w:r>
      <w:r w:rsidR="005360EE">
        <w:rPr>
          <w:rFonts w:asciiTheme="minorBidi" w:hAnsiTheme="minorBidi" w:cstheme="minorBidi"/>
          <w:b/>
          <w:bCs/>
          <w:color w:val="FF0000"/>
          <w:sz w:val="24"/>
          <w:szCs w:val="24"/>
        </w:rPr>
        <w:t>4</w:t>
      </w:r>
      <w:r w:rsidR="00642A27">
        <w:rPr>
          <w:rFonts w:asciiTheme="minorBidi" w:hAnsiTheme="minorBidi" w:cstheme="minorBidi"/>
          <w:b/>
          <w:bCs/>
          <w:color w:val="FF0000"/>
          <w:sz w:val="24"/>
          <w:szCs w:val="24"/>
        </w:rPr>
        <w:t xml:space="preserve"> </w:t>
      </w:r>
      <w:r w:rsidR="00E40D03">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rsidR="002B00A0" w:rsidRPr="002B00A0" w:rsidRDefault="002B00A0" w:rsidP="00337FA5">
      <w:pPr>
        <w:spacing w:before="120" w:after="120" w:line="276" w:lineRule="auto"/>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rsidR="002B00A0" w:rsidRPr="002B00A0" w:rsidRDefault="002B00A0" w:rsidP="00337FA5">
      <w:pPr>
        <w:autoSpaceDE w:val="0"/>
        <w:autoSpaceDN w:val="0"/>
        <w:adjustRightInd w:val="0"/>
        <w:spacing w:line="276" w:lineRule="auto"/>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rsidR="002B00A0" w:rsidRPr="002B00A0" w:rsidRDefault="002B00A0" w:rsidP="002B00A0">
      <w:pPr>
        <w:autoSpaceDE w:val="0"/>
        <w:autoSpaceDN w:val="0"/>
        <w:adjustRightInd w:val="0"/>
        <w:rPr>
          <w:rFonts w:asciiTheme="minorBidi" w:hAnsiTheme="minorBidi" w:cstheme="minorBidi"/>
          <w:color w:val="000000"/>
          <w:sz w:val="24"/>
          <w:szCs w:val="24"/>
        </w:rPr>
      </w:pPr>
    </w:p>
    <w:p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rsid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Manifestation d’Intérêt pour la mission :</w:t>
      </w:r>
    </w:p>
    <w:p w:rsidR="000D28A3" w:rsidRPr="002B00A0" w:rsidRDefault="000D28A3" w:rsidP="002B00A0">
      <w:pPr>
        <w:autoSpaceDE w:val="0"/>
        <w:autoSpaceDN w:val="0"/>
        <w:adjustRightInd w:val="0"/>
        <w:jc w:val="center"/>
        <w:rPr>
          <w:rFonts w:asciiTheme="minorBidi" w:hAnsiTheme="minorBidi" w:cstheme="minorBidi"/>
          <w:color w:val="000000"/>
          <w:sz w:val="24"/>
          <w:szCs w:val="24"/>
        </w:rPr>
      </w:pPr>
    </w:p>
    <w:p w:rsidR="002B00A0" w:rsidRDefault="005360EE" w:rsidP="000D28A3">
      <w:pPr>
        <w:pStyle w:val="Default"/>
        <w:jc w:val="both"/>
        <w:rPr>
          <w:rFonts w:asciiTheme="minorBidi" w:hAnsiTheme="minorBidi" w:cstheme="minorBidi"/>
          <w:b/>
          <w:bCs/>
        </w:rPr>
      </w:pPr>
      <w:r w:rsidRPr="005360EE">
        <w:rPr>
          <w:rFonts w:asciiTheme="minorBidi" w:hAnsiTheme="minorBidi" w:cstheme="minorBidi"/>
          <w:b/>
          <w:bCs/>
        </w:rPr>
        <w:t>Assistance Technique pour le renforcement des capacités humaines en matière de Recherche et Innovation en vue d’une formation de coaching pour les jeunes chercheurs</w:t>
      </w:r>
      <w:r w:rsidR="000D28A3">
        <w:rPr>
          <w:rFonts w:asciiTheme="minorBidi" w:hAnsiTheme="minorBidi" w:cstheme="minorBidi"/>
          <w:b/>
          <w:bCs/>
        </w:rPr>
        <w:t>.</w:t>
      </w:r>
    </w:p>
    <w:p w:rsidR="003D3940" w:rsidRPr="003D3940" w:rsidRDefault="003D3940" w:rsidP="003D3940">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 Tunisie. </w:t>
      </w:r>
    </w:p>
    <w:p w:rsidR="003D3940" w:rsidRPr="003D3940" w:rsidRDefault="003D3940" w:rsidP="002B00A0">
      <w:pPr>
        <w:pStyle w:val="Default"/>
        <w:jc w:val="both"/>
        <w:rPr>
          <w:rFonts w:asciiTheme="minorBidi" w:hAnsiTheme="minorBidi" w:cstheme="minorBidi"/>
          <w:b/>
          <w:bCs/>
        </w:rPr>
      </w:pPr>
    </w:p>
    <w:p w:rsidR="00E56A55" w:rsidRDefault="00E56A55" w:rsidP="00B360E4">
      <w:pPr>
        <w:spacing w:before="5" w:line="180" w:lineRule="exact"/>
        <w:rPr>
          <w:sz w:val="19"/>
          <w:szCs w:val="19"/>
        </w:rPr>
      </w:pPr>
    </w:p>
    <w:p w:rsidR="00E56A55" w:rsidRDefault="00E56A55" w:rsidP="00B360E4">
      <w:pPr>
        <w:pBdr>
          <w:bottom w:val="single" w:sz="6" w:space="1" w:color="auto"/>
        </w:pBdr>
        <w:spacing w:before="5" w:line="180" w:lineRule="exact"/>
        <w:rPr>
          <w:sz w:val="19"/>
          <w:szCs w:val="19"/>
        </w:rPr>
      </w:pPr>
    </w:p>
    <w:p w:rsidR="005927FD" w:rsidRDefault="005927FD" w:rsidP="00B360E4">
      <w:pPr>
        <w:spacing w:before="5" w:line="180" w:lineRule="exact"/>
        <w:rPr>
          <w:noProof/>
          <w:lang w:eastAsia="fr-FR"/>
        </w:rPr>
      </w:pPr>
    </w:p>
    <w:p w:rsidR="005927FD" w:rsidRDefault="005927FD" w:rsidP="00B360E4">
      <w:pPr>
        <w:spacing w:before="5" w:line="180" w:lineRule="exact"/>
        <w:rPr>
          <w:noProof/>
          <w:lang w:eastAsia="fr-FR"/>
        </w:rPr>
      </w:pPr>
    </w:p>
    <w:p w:rsidR="005927FD" w:rsidRPr="000D28A3" w:rsidRDefault="005927FD" w:rsidP="005927FD">
      <w:pPr>
        <w:shd w:val="clear" w:color="auto" w:fill="FFFFFF"/>
        <w:jc w:val="center"/>
        <w:rPr>
          <w:rFonts w:ascii="Lucida Sans Unicode" w:hAnsi="Lucida Sans Unicode" w:cs="Lucida Sans Unicode"/>
          <w:b/>
          <w:bCs/>
          <w:sz w:val="18"/>
          <w:szCs w:val="18"/>
          <w:lang w:eastAsia="fr-FR"/>
        </w:rPr>
      </w:pPr>
      <w:r w:rsidRPr="000D28A3">
        <w:rPr>
          <w:rFonts w:ascii="Lucida Sans Unicode" w:hAnsi="Lucida Sans Unicode" w:cs="Lucida Sans Unicode"/>
          <w:b/>
          <w:bCs/>
          <w:sz w:val="24"/>
          <w:szCs w:val="24"/>
          <w:lang w:eastAsia="fr-FR"/>
        </w:rPr>
        <w:t>AVIS DE SOLLICITATION DE MANIFESTATION D’INTÉRÊT</w:t>
      </w:r>
    </w:p>
    <w:p w:rsidR="005927FD" w:rsidRPr="000D28A3" w:rsidRDefault="005927FD" w:rsidP="009B0A55">
      <w:pPr>
        <w:shd w:val="clear" w:color="auto" w:fill="FFFFFF"/>
        <w:jc w:val="center"/>
        <w:rPr>
          <w:rFonts w:ascii="Lucida Sans Unicode" w:hAnsi="Lucida Sans Unicode" w:cs="Lucida Sans Unicode"/>
          <w:b/>
          <w:bCs/>
          <w:sz w:val="18"/>
          <w:szCs w:val="18"/>
          <w:lang w:eastAsia="fr-FR"/>
        </w:rPr>
      </w:pPr>
      <w:r w:rsidRPr="000D28A3">
        <w:rPr>
          <w:rFonts w:ascii="Lucida Sans Unicode" w:hAnsi="Lucida Sans Unicode" w:cs="Lucida Sans Unicode"/>
          <w:b/>
          <w:bCs/>
          <w:sz w:val="24"/>
          <w:szCs w:val="24"/>
          <w:lang w:eastAsia="fr-FR"/>
        </w:rPr>
        <w:t> N° 0</w:t>
      </w:r>
      <w:r w:rsidR="009B0A55" w:rsidRPr="000D28A3">
        <w:rPr>
          <w:rFonts w:ascii="Lucida Sans Unicode" w:hAnsi="Lucida Sans Unicode" w:cs="Lucida Sans Unicode"/>
          <w:b/>
          <w:bCs/>
          <w:sz w:val="24"/>
          <w:szCs w:val="24"/>
          <w:lang w:eastAsia="fr-FR"/>
        </w:rPr>
        <w:t>1</w:t>
      </w:r>
      <w:r w:rsidRPr="000D28A3">
        <w:rPr>
          <w:rFonts w:ascii="Lucida Sans Unicode" w:hAnsi="Lucida Sans Unicode" w:cs="Lucida Sans Unicode"/>
          <w:b/>
          <w:bCs/>
          <w:sz w:val="24"/>
          <w:szCs w:val="24"/>
          <w:lang w:eastAsia="fr-FR"/>
        </w:rPr>
        <w:t>/202</w:t>
      </w:r>
      <w:r w:rsidR="009B0A55" w:rsidRPr="000D28A3">
        <w:rPr>
          <w:rFonts w:ascii="Lucida Sans Unicode" w:hAnsi="Lucida Sans Unicode" w:cs="Lucida Sans Unicode"/>
          <w:b/>
          <w:bCs/>
          <w:sz w:val="24"/>
          <w:szCs w:val="24"/>
          <w:lang w:eastAsia="fr-FR"/>
        </w:rPr>
        <w:t>4</w:t>
      </w:r>
      <w:r w:rsidRPr="000D28A3">
        <w:rPr>
          <w:rFonts w:ascii="Lucida Sans Unicode" w:hAnsi="Lucida Sans Unicode" w:cs="Lucida Sans Unicode"/>
          <w:b/>
          <w:bCs/>
          <w:sz w:val="24"/>
          <w:szCs w:val="24"/>
          <w:lang w:eastAsia="fr-FR"/>
        </w:rPr>
        <w:t>-PAQ-DGSE-053-UM </w:t>
      </w:r>
    </w:p>
    <w:p w:rsidR="005927FD" w:rsidRPr="002B00A0" w:rsidRDefault="00705CBC" w:rsidP="00DE284B">
      <w:pPr>
        <w:shd w:val="clear" w:color="auto" w:fill="FFFFFF"/>
        <w:jc w:val="center"/>
        <w:rPr>
          <w:rFonts w:asciiTheme="minorBidi" w:hAnsiTheme="minorBidi" w:cstheme="minorBidi"/>
          <w:sz w:val="28"/>
          <w:szCs w:val="28"/>
        </w:rPr>
      </w:pPr>
      <w:r w:rsidRPr="002B00A0">
        <w:rPr>
          <w:rFonts w:asciiTheme="minorBidi" w:hAnsiTheme="minorBidi" w:cstheme="minorBidi"/>
          <w:sz w:val="28"/>
          <w:szCs w:val="28"/>
        </w:rPr>
        <w:t>A</w:t>
      </w:r>
      <w:r>
        <w:rPr>
          <w:rFonts w:asciiTheme="minorBidi" w:hAnsiTheme="minorBidi" w:cstheme="minorBidi"/>
          <w:sz w:val="28"/>
          <w:szCs w:val="28"/>
        </w:rPr>
        <w:t>s</w:t>
      </w:r>
      <w:r w:rsidRPr="002B00A0">
        <w:rPr>
          <w:rFonts w:asciiTheme="minorBidi" w:hAnsiTheme="minorBidi" w:cstheme="minorBidi"/>
          <w:sz w:val="28"/>
          <w:szCs w:val="28"/>
        </w:rPr>
        <w:t>sistance</w:t>
      </w:r>
      <w:r w:rsidR="002B00A0" w:rsidRPr="002B00A0">
        <w:rPr>
          <w:rFonts w:asciiTheme="minorBidi" w:hAnsiTheme="minorBidi" w:cstheme="minorBidi"/>
          <w:sz w:val="28"/>
          <w:szCs w:val="28"/>
        </w:rPr>
        <w:t xml:space="preserve"> technique pour le renforcement des capacités humaines en matière de Recherche et Innovation en vue</w:t>
      </w:r>
      <w:r w:rsidR="00DE284B">
        <w:rPr>
          <w:rFonts w:asciiTheme="minorBidi" w:hAnsiTheme="minorBidi" w:cstheme="minorBidi"/>
          <w:sz w:val="28"/>
          <w:szCs w:val="28"/>
        </w:rPr>
        <w:t xml:space="preserve"> </w:t>
      </w:r>
      <w:r w:rsidR="002B00A0" w:rsidRPr="002B00A0">
        <w:rPr>
          <w:rFonts w:asciiTheme="minorBidi" w:hAnsiTheme="minorBidi" w:cstheme="minorBidi"/>
          <w:sz w:val="28"/>
          <w:szCs w:val="28"/>
        </w:rPr>
        <w:t>d’une</w:t>
      </w:r>
      <w:r w:rsidR="00DE284B">
        <w:rPr>
          <w:rFonts w:asciiTheme="minorBidi" w:hAnsiTheme="minorBidi" w:cstheme="minorBidi"/>
          <w:sz w:val="28"/>
          <w:szCs w:val="28"/>
        </w:rPr>
        <w:t xml:space="preserve"> </w:t>
      </w:r>
      <w:r w:rsidR="000D28A3">
        <w:rPr>
          <w:rFonts w:asciiTheme="minorBidi" w:hAnsiTheme="minorBidi" w:cstheme="minorBidi"/>
          <w:sz w:val="28"/>
          <w:szCs w:val="28"/>
        </w:rPr>
        <w:t>formation de coaching pour les jeunes chercheurs</w:t>
      </w:r>
      <w:r w:rsidR="002B00A0" w:rsidRPr="002B00A0">
        <w:rPr>
          <w:rFonts w:asciiTheme="minorBidi" w:hAnsiTheme="minorBidi" w:cstheme="minorBidi"/>
          <w:sz w:val="28"/>
          <w:szCs w:val="28"/>
        </w:rPr>
        <w:t xml:space="preserve"> à </w:t>
      </w:r>
      <w:r w:rsidR="005927FD" w:rsidRPr="002B00A0">
        <w:rPr>
          <w:rFonts w:asciiTheme="minorBidi" w:hAnsiTheme="minorBidi" w:cstheme="minorBidi"/>
          <w:sz w:val="28"/>
          <w:szCs w:val="28"/>
        </w:rPr>
        <w:t>la Faculté de Médecine Dentaire de Monastir.</w:t>
      </w:r>
    </w:p>
    <w:p w:rsidR="005927FD" w:rsidRDefault="005927FD" w:rsidP="00B360E4">
      <w:pPr>
        <w:spacing w:before="5" w:line="180" w:lineRule="exact"/>
        <w:rPr>
          <w:sz w:val="19"/>
          <w:szCs w:val="19"/>
        </w:rPr>
      </w:pPr>
    </w:p>
    <w:p w:rsidR="002B00A0" w:rsidRDefault="002B00A0" w:rsidP="00B360E4">
      <w:pPr>
        <w:spacing w:before="5" w:line="180" w:lineRule="exact"/>
        <w:rPr>
          <w:sz w:val="19"/>
          <w:szCs w:val="19"/>
        </w:rPr>
      </w:pPr>
    </w:p>
    <w:p w:rsidR="002B00A0" w:rsidRDefault="002B00A0" w:rsidP="00B360E4">
      <w:pPr>
        <w:spacing w:before="5" w:line="180" w:lineRule="exact"/>
        <w:rPr>
          <w:sz w:val="19"/>
          <w:szCs w:val="19"/>
        </w:rPr>
      </w:pPr>
    </w:p>
    <w:p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anchor>
        </w:drawing>
      </w:r>
    </w:p>
    <w:p w:rsidR="0075780F" w:rsidRPr="00587D0D" w:rsidRDefault="0075780F" w:rsidP="0075780F">
      <w:pPr>
        <w:spacing w:before="5" w:line="180" w:lineRule="exact"/>
      </w:pPr>
    </w:p>
    <w:p w:rsidR="00B360E4" w:rsidRPr="00587D0D" w:rsidRDefault="00B360E4" w:rsidP="00B360E4">
      <w:pPr>
        <w:spacing w:line="200" w:lineRule="exact"/>
      </w:pPr>
    </w:p>
    <w:p w:rsidR="00B360E4" w:rsidRPr="00587D0D" w:rsidRDefault="00B360E4" w:rsidP="00B360E4">
      <w:pPr>
        <w:spacing w:line="200" w:lineRule="exact"/>
      </w:pPr>
    </w:p>
    <w:p w:rsidR="00B360E4" w:rsidRPr="00587D0D" w:rsidRDefault="00B360E4" w:rsidP="00B360E4"/>
    <w:p w:rsidR="00B360E4" w:rsidRPr="00587D0D" w:rsidRDefault="00B360E4" w:rsidP="00B360E4">
      <w:pPr>
        <w:pStyle w:val="Lgende"/>
        <w:spacing w:before="0" w:after="0"/>
        <w:jc w:val="center"/>
      </w:pPr>
    </w:p>
    <w:p w:rsidR="00B360E4" w:rsidRPr="00587D0D" w:rsidRDefault="00B360E4" w:rsidP="00B360E4">
      <w:pPr>
        <w:pStyle w:val="Lgende"/>
        <w:spacing w:before="0" w:after="0"/>
        <w:jc w:val="center"/>
      </w:pPr>
    </w:p>
    <w:p w:rsidR="00EA26A1" w:rsidRPr="00587D0D" w:rsidRDefault="00EA26A1" w:rsidP="00EA26A1">
      <w:pPr>
        <w:pStyle w:val="Lgende"/>
        <w:spacing w:before="0" w:after="0"/>
        <w:jc w:val="left"/>
      </w:pPr>
    </w:p>
    <w:p w:rsidR="00B360E4" w:rsidRPr="00587D0D" w:rsidRDefault="00B360E4" w:rsidP="00EA26A1">
      <w:pPr>
        <w:pStyle w:val="Lgende"/>
        <w:spacing w:before="0" w:after="0"/>
        <w:jc w:val="center"/>
      </w:pPr>
      <w:r w:rsidRPr="00587D0D">
        <w:t>REPUBLIQUE TUNISIENNE</w:t>
      </w:r>
    </w:p>
    <w:p w:rsidR="00EA26A1" w:rsidRPr="00587D0D" w:rsidRDefault="00B360E4" w:rsidP="00EA26A1">
      <w:pPr>
        <w:jc w:val="center"/>
        <w:rPr>
          <w:b/>
          <w:bCs/>
        </w:rPr>
      </w:pPr>
      <w:r w:rsidRPr="00587D0D">
        <w:rPr>
          <w:b/>
          <w:bCs/>
        </w:rPr>
        <w:t>MINISTERE DE L'ENSEIGNEMENT SUPERIEUR</w:t>
      </w:r>
    </w:p>
    <w:p w:rsidR="00B360E4" w:rsidRPr="00587D0D" w:rsidRDefault="00B360E4" w:rsidP="00EA26A1">
      <w:pPr>
        <w:jc w:val="center"/>
        <w:rPr>
          <w:b/>
          <w:bCs/>
        </w:rPr>
      </w:pPr>
      <w:r w:rsidRPr="00587D0D">
        <w:rPr>
          <w:b/>
          <w:bCs/>
        </w:rPr>
        <w:t>ET DE LA RECHERCHE SCIENTIFIQUE</w:t>
      </w:r>
    </w:p>
    <w:p w:rsidR="0075780F" w:rsidRPr="00DF4A1B" w:rsidRDefault="0075780F" w:rsidP="00DF4A1B">
      <w:pPr>
        <w:jc w:val="center"/>
        <w:rPr>
          <w:b/>
          <w:bCs/>
          <w:sz w:val="14"/>
          <w:szCs w:val="14"/>
        </w:rPr>
      </w:pPr>
    </w:p>
    <w:p w:rsidR="00126E09" w:rsidRPr="0075780F" w:rsidRDefault="00EA26A1" w:rsidP="00126E09">
      <w:pPr>
        <w:spacing w:line="200" w:lineRule="exact"/>
        <w:jc w:val="center"/>
        <w:rPr>
          <w:sz w:val="22"/>
          <w:szCs w:val="22"/>
        </w:rPr>
      </w:pPr>
      <w:r w:rsidRPr="0075780F">
        <w:rPr>
          <w:b/>
          <w:bCs/>
          <w:sz w:val="22"/>
          <w:szCs w:val="22"/>
        </w:rPr>
        <w:t>Université de Monastir</w:t>
      </w:r>
    </w:p>
    <w:p w:rsidR="00126E09" w:rsidRPr="00DF4A1B" w:rsidRDefault="00126E09" w:rsidP="00126E09">
      <w:pPr>
        <w:spacing w:line="200" w:lineRule="exact"/>
        <w:jc w:val="center"/>
        <w:rPr>
          <w:sz w:val="6"/>
          <w:szCs w:val="6"/>
        </w:rPr>
      </w:pPr>
    </w:p>
    <w:p w:rsidR="00F01959" w:rsidRPr="00587D0D" w:rsidRDefault="00EA26A1" w:rsidP="00126E09">
      <w:pPr>
        <w:spacing w:line="200" w:lineRule="exact"/>
        <w:jc w:val="center"/>
        <w:rPr>
          <w:b/>
          <w:bCs/>
        </w:rPr>
      </w:pPr>
      <w:r w:rsidRPr="00587D0D">
        <w:rPr>
          <w:b/>
          <w:bCs/>
          <w:sz w:val="22"/>
          <w:szCs w:val="22"/>
        </w:rPr>
        <w:t>Faculté de Médecine Dentaire de Monastir</w:t>
      </w:r>
    </w:p>
    <w:p w:rsidR="00F01959" w:rsidRPr="00DF4A1B" w:rsidRDefault="00F01959" w:rsidP="00F01959">
      <w:pPr>
        <w:spacing w:line="200" w:lineRule="exact"/>
        <w:jc w:val="center"/>
        <w:rPr>
          <w:sz w:val="12"/>
          <w:szCs w:val="12"/>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rsidTr="00126E09">
        <w:trPr>
          <w:trHeight w:val="1669"/>
        </w:trPr>
        <w:tc>
          <w:tcPr>
            <w:tcW w:w="2126" w:type="dxa"/>
            <w:shd w:val="clear" w:color="auto" w:fill="auto"/>
          </w:tcPr>
          <w:p w:rsidR="00F01959" w:rsidRPr="00587D0D" w:rsidRDefault="00F01959" w:rsidP="00CA6987">
            <w:r w:rsidRPr="00587D0D">
              <w:rPr>
                <w:noProof/>
                <w:lang w:eastAsia="fr-FR"/>
              </w:rPr>
              <w:drawing>
                <wp:anchor distT="0" distB="0" distL="114300" distR="114300" simplePos="0" relativeHeight="251667456" behindDoc="0" locked="0" layoutInCell="1" allowOverlap="1">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anchor>
              </w:drawing>
            </w:r>
          </w:p>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tc>
        <w:tc>
          <w:tcPr>
            <w:tcW w:w="3078" w:type="dxa"/>
            <w:shd w:val="clear" w:color="auto" w:fill="auto"/>
          </w:tcPr>
          <w:p w:rsidR="00F01959" w:rsidRPr="00587D0D" w:rsidRDefault="00F01959" w:rsidP="00CA6987">
            <w:r w:rsidRPr="00587D0D">
              <w:rPr>
                <w:b/>
                <w:bCs/>
                <w:noProof/>
                <w:lang w:eastAsia="fr-FR"/>
              </w:rPr>
              <w:drawing>
                <wp:anchor distT="0" distB="0" distL="114300" distR="114300" simplePos="0" relativeHeight="251665408" behindDoc="1" locked="0" layoutInCell="1" allowOverlap="1">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rsidR="00F01959" w:rsidRPr="00587D0D" w:rsidRDefault="009B0A55" w:rsidP="00CA6987">
            <w:r w:rsidRPr="009B0A55">
              <w:rPr>
                <w:b/>
                <w:bCs/>
                <w:noProof/>
                <w:sz w:val="32"/>
                <w:szCs w:val="32"/>
                <w:lang w:eastAsia="fr-FR"/>
              </w:rPr>
              <w:drawing>
                <wp:anchor distT="0" distB="0" distL="114300" distR="114300" simplePos="0" relativeHeight="251675648" behindDoc="0" locked="0" layoutInCell="1" allowOverlap="1">
                  <wp:simplePos x="0" y="0"/>
                  <wp:positionH relativeFrom="column">
                    <wp:posOffset>0</wp:posOffset>
                  </wp:positionH>
                  <wp:positionV relativeFrom="paragraph">
                    <wp:posOffset>7620</wp:posOffset>
                  </wp:positionV>
                  <wp:extent cx="1247775" cy="1257300"/>
                  <wp:effectExtent l="0" t="0" r="0" b="0"/>
                  <wp:wrapNone/>
                  <wp:docPr id="18" name="Image 18" descr="D:\Mes Documents\A_PAQ\PAQ 053-UM\Logo\FMDM_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A_PAQ\PAQ 053-UM\Logo\FMDM_last.pn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anchor>
              </w:drawing>
            </w:r>
          </w:p>
        </w:tc>
      </w:tr>
    </w:tbl>
    <w:p w:rsidR="00F01959" w:rsidRPr="00587D0D" w:rsidRDefault="00F01959" w:rsidP="00F01959">
      <w:pPr>
        <w:spacing w:line="200" w:lineRule="exact"/>
        <w:jc w:val="center"/>
      </w:pPr>
    </w:p>
    <w:p w:rsidR="00F01959" w:rsidRPr="00DF4A1B" w:rsidRDefault="00F01959" w:rsidP="00F01959">
      <w:pPr>
        <w:spacing w:line="200" w:lineRule="exact"/>
        <w:jc w:val="center"/>
        <w:rPr>
          <w:sz w:val="14"/>
          <w:szCs w:val="14"/>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p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rsidR="00FA2B57" w:rsidRPr="00587D0D" w:rsidRDefault="00FA2B57" w:rsidP="00B360E4">
      <w:pPr>
        <w:spacing w:line="200" w:lineRule="exact"/>
      </w:pPr>
    </w:p>
    <w:p w:rsidR="00F01959" w:rsidRPr="00B34482" w:rsidRDefault="00F01959" w:rsidP="00B360E4">
      <w:pPr>
        <w:spacing w:line="200" w:lineRule="exact"/>
        <w:rPr>
          <w:sz w:val="8"/>
          <w:szCs w:val="8"/>
        </w:rPr>
      </w:pPr>
    </w:p>
    <w:p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rsidTr="00DE284B">
        <w:trPr>
          <w:trHeight w:val="2001"/>
        </w:trPr>
        <w:tc>
          <w:tcPr>
            <w:tcW w:w="9127" w:type="dxa"/>
            <w:tcBorders>
              <w:top w:val="single" w:sz="4" w:space="0" w:color="0070C0"/>
              <w:left w:val="single" w:sz="4" w:space="0" w:color="0070C0"/>
              <w:bottom w:val="single" w:sz="4" w:space="0" w:color="0070C0"/>
              <w:right w:val="single" w:sz="4" w:space="0" w:color="0070C0"/>
            </w:tcBorders>
          </w:tcPr>
          <w:p w:rsidR="00F01959" w:rsidRPr="00587D0D" w:rsidRDefault="00F01959" w:rsidP="00B360E4">
            <w:pPr>
              <w:spacing w:line="200" w:lineRule="exact"/>
            </w:pPr>
          </w:p>
          <w:p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rsidTr="002B00A0">
              <w:trPr>
                <w:trHeight w:val="751"/>
                <w:jc w:val="center"/>
              </w:trPr>
              <w:tc>
                <w:tcPr>
                  <w:tcW w:w="0" w:type="auto"/>
                </w:tcPr>
                <w:p w:rsidR="00126E09" w:rsidRPr="00337FA5" w:rsidRDefault="005360EE" w:rsidP="00C74150">
                  <w:pPr>
                    <w:pStyle w:val="Default"/>
                    <w:jc w:val="center"/>
                    <w:rPr>
                      <w:rFonts w:ascii="Arial" w:hAnsi="Arial" w:cs="Arial"/>
                      <w:sz w:val="32"/>
                      <w:szCs w:val="32"/>
                    </w:rPr>
                  </w:pPr>
                  <w:r w:rsidRPr="00337FA5">
                    <w:rPr>
                      <w:rFonts w:ascii="Arial" w:eastAsia="Times New Roman" w:hAnsi="Arial" w:cs="Arial"/>
                      <w:b/>
                      <w:bCs/>
                      <w:color w:val="auto"/>
                      <w:sz w:val="32"/>
                      <w:szCs w:val="32"/>
                      <w:lang w:eastAsia="en-US"/>
                    </w:rPr>
                    <w:t>Assistance technique pour le renforcement des capacités humaines en matière de Recherche et Innovation en vue d’une formation de coaching pour les jeunes chercheurs</w:t>
                  </w:r>
                  <w:r w:rsidR="00126E09" w:rsidRPr="00337FA5">
                    <w:rPr>
                      <w:rFonts w:ascii="Arial" w:eastAsia="Times New Roman" w:hAnsi="Arial" w:cs="Arial"/>
                      <w:b/>
                      <w:bCs/>
                      <w:color w:val="auto"/>
                      <w:sz w:val="32"/>
                      <w:szCs w:val="32"/>
                      <w:lang w:eastAsia="en-US"/>
                    </w:rPr>
                    <w:t>.</w:t>
                  </w:r>
                </w:p>
              </w:tc>
            </w:tr>
          </w:tbl>
          <w:p w:rsidR="00F01959" w:rsidRPr="00587D0D" w:rsidRDefault="00F01959" w:rsidP="00B360E4">
            <w:pPr>
              <w:spacing w:line="200" w:lineRule="exact"/>
            </w:pPr>
          </w:p>
          <w:p w:rsidR="00F01959" w:rsidRPr="00587D0D" w:rsidRDefault="00F01959" w:rsidP="00B360E4">
            <w:pPr>
              <w:spacing w:line="200" w:lineRule="exact"/>
              <w:rPr>
                <w:sz w:val="14"/>
                <w:szCs w:val="14"/>
              </w:rPr>
            </w:pPr>
          </w:p>
        </w:tc>
      </w:tr>
    </w:tbl>
    <w:p w:rsidR="00F01959" w:rsidRDefault="00F01959" w:rsidP="00B360E4">
      <w:pPr>
        <w:spacing w:line="200" w:lineRule="exact"/>
      </w:pPr>
    </w:p>
    <w:p w:rsidR="00DE284B" w:rsidRPr="00587D0D" w:rsidRDefault="00DE284B" w:rsidP="00B360E4">
      <w:pPr>
        <w:spacing w:line="200" w:lineRule="exact"/>
      </w:pPr>
    </w:p>
    <w:p w:rsidR="00B360E4" w:rsidRPr="00587D0D" w:rsidRDefault="00B360E4" w:rsidP="00B360E4">
      <w:pPr>
        <w:spacing w:before="17" w:line="240" w:lineRule="exact"/>
        <w:rPr>
          <w:sz w:val="24"/>
          <w:szCs w:val="24"/>
        </w:rPr>
      </w:pPr>
    </w:p>
    <w:p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anchor>
        </w:drawing>
      </w: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Default="00B360E4" w:rsidP="00B360E4">
      <w:pPr>
        <w:spacing w:before="4"/>
        <w:jc w:val="center"/>
        <w:rPr>
          <w:rFonts w:ascii="Arial" w:eastAsia="Arial" w:hAnsi="Arial" w:cs="Arial"/>
          <w:sz w:val="28"/>
          <w:szCs w:val="28"/>
        </w:rPr>
      </w:pPr>
    </w:p>
    <w:p w:rsidR="00DE284B" w:rsidRPr="00587D0D" w:rsidRDefault="00DE284B" w:rsidP="00B360E4">
      <w:pPr>
        <w:spacing w:before="4"/>
        <w:jc w:val="center"/>
        <w:rPr>
          <w:rFonts w:ascii="Arial" w:eastAsia="Arial" w:hAnsi="Arial" w:cs="Arial"/>
          <w:sz w:val="28"/>
          <w:szCs w:val="28"/>
        </w:rPr>
      </w:pPr>
    </w:p>
    <w:p w:rsidR="00E56A55" w:rsidRPr="00E56A55" w:rsidRDefault="00E56A55" w:rsidP="00B360E4">
      <w:pPr>
        <w:spacing w:before="4"/>
        <w:jc w:val="center"/>
        <w:rPr>
          <w:rFonts w:ascii="Arial" w:eastAsia="Arial" w:hAnsi="Arial" w:cs="Arial"/>
          <w:sz w:val="10"/>
          <w:szCs w:val="10"/>
        </w:rPr>
      </w:pPr>
    </w:p>
    <w:p w:rsidR="00880E9F" w:rsidRPr="00587D0D" w:rsidRDefault="00642A27" w:rsidP="009B0A55">
      <w:pPr>
        <w:spacing w:before="4"/>
        <w:jc w:val="center"/>
        <w:rPr>
          <w:rFonts w:ascii="Arial" w:eastAsia="Arial" w:hAnsi="Arial" w:cs="Arial"/>
          <w:sz w:val="28"/>
          <w:szCs w:val="28"/>
        </w:rPr>
        <w:sectPr w:rsidR="00880E9F" w:rsidRPr="00587D0D" w:rsidSect="00126E09">
          <w:headerReference w:type="even" r:id="rId13"/>
          <w:headerReference w:type="default" r:id="rId14"/>
          <w:footerReference w:type="even" r:id="rId15"/>
          <w:footerReference w:type="default" r:id="rId16"/>
          <w:headerReference w:type="first" r:id="rId17"/>
          <w:footerReference w:type="first" r:id="rId18"/>
          <w:pgSz w:w="11920" w:h="16840"/>
          <w:pgMar w:top="426" w:right="1417" w:bottom="1417" w:left="1417" w:header="720" w:footer="720" w:gutter="0"/>
          <w:cols w:space="720"/>
          <w:docGrid w:linePitch="272"/>
        </w:sectPr>
      </w:pPr>
      <w:r>
        <w:rPr>
          <w:rFonts w:ascii="Arial" w:eastAsia="Arial" w:hAnsi="Arial" w:cs="Arial"/>
          <w:b/>
          <w:bCs/>
          <w:sz w:val="28"/>
          <w:szCs w:val="28"/>
        </w:rPr>
        <w:t xml:space="preserve">Avril </w:t>
      </w:r>
      <w:r w:rsidR="00B360E4" w:rsidRPr="00587D0D">
        <w:rPr>
          <w:rFonts w:ascii="Arial" w:eastAsia="Arial" w:hAnsi="Arial" w:cs="Arial"/>
          <w:b/>
          <w:bCs/>
          <w:sz w:val="28"/>
          <w:szCs w:val="28"/>
        </w:rPr>
        <w:t>202</w:t>
      </w:r>
      <w:r w:rsidR="009B0A55">
        <w:rPr>
          <w:rFonts w:ascii="Arial" w:eastAsia="Arial" w:hAnsi="Arial" w:cs="Arial"/>
          <w:b/>
          <w:bCs/>
          <w:sz w:val="28"/>
          <w:szCs w:val="28"/>
        </w:rPr>
        <w:t>4</w:t>
      </w: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rsidR="00587D0D" w:rsidRPr="00587D0D" w:rsidRDefault="00587D0D" w:rsidP="00587D0D"/>
        <w:p w:rsidR="00587D0D" w:rsidRPr="00587D0D" w:rsidRDefault="00587D0D" w:rsidP="00587D0D"/>
        <w:p w:rsidR="00587D0D" w:rsidRPr="00587D0D" w:rsidRDefault="00587D0D" w:rsidP="00587D0D"/>
        <w:p w:rsidR="00126E09" w:rsidRPr="00587D0D" w:rsidRDefault="00126E09" w:rsidP="00126E09"/>
        <w:p w:rsidR="00134FE9" w:rsidRPr="00587D0D" w:rsidRDefault="00134FE9" w:rsidP="00134FE9"/>
        <w:p w:rsidR="00263B98" w:rsidRPr="00144643" w:rsidRDefault="00E5573F" w:rsidP="00263B98">
          <w:pPr>
            <w:pStyle w:val="TM1"/>
            <w:spacing w:line="480" w:lineRule="auto"/>
            <w:rPr>
              <w:rStyle w:val="Lienhypertexte"/>
              <w:rFonts w:eastAsia="Arial"/>
              <w:noProof/>
              <w:sz w:val="24"/>
              <w:szCs w:val="24"/>
            </w:rPr>
          </w:pPr>
          <w:r w:rsidRPr="00587D0D">
            <w:rPr>
              <w:b/>
              <w:bCs/>
            </w:rPr>
            <w:fldChar w:fldCharType="begin"/>
          </w:r>
          <w:r w:rsidR="00134FE9" w:rsidRPr="00587D0D">
            <w:rPr>
              <w:b/>
              <w:bCs/>
            </w:rPr>
            <w:instrText xml:space="preserve"> TOC \o "1-3" \h \z \u </w:instrText>
          </w:r>
          <w:r w:rsidRPr="00587D0D">
            <w:rPr>
              <w:b/>
              <w:bCs/>
            </w:rPr>
            <w:fldChar w:fldCharType="separate"/>
          </w:r>
          <w:hyperlink w:anchor="_Toc73057416" w:history="1">
            <w:r w:rsidR="00263B98" w:rsidRPr="00144643">
              <w:rPr>
                <w:rStyle w:val="Lienhypertexte"/>
                <w:rFonts w:eastAsia="Arial"/>
                <w:noProof/>
                <w:sz w:val="24"/>
                <w:szCs w:val="24"/>
              </w:rPr>
              <w:t>1-</w:t>
            </w:r>
            <w:r w:rsidR="00263B98" w:rsidRPr="00144643">
              <w:rPr>
                <w:rStyle w:val="Lienhypertexte"/>
                <w:rFonts w:eastAsia="Arial"/>
                <w:noProof/>
                <w:sz w:val="24"/>
                <w:szCs w:val="24"/>
              </w:rPr>
              <w:tab/>
              <w:t>CONTEXTE  ET  JUSTIFICATION  DE  LA  MISSION</w:t>
            </w:r>
            <w:r w:rsidR="00263B98" w:rsidRPr="00144643">
              <w:rPr>
                <w:rStyle w:val="Lienhypertexte"/>
                <w:rFonts w:eastAsia="Arial"/>
                <w:noProof/>
                <w:webHidden/>
              </w:rPr>
              <w:tab/>
            </w:r>
            <w:r w:rsidRPr="00144643">
              <w:rPr>
                <w:rStyle w:val="Lienhypertexte"/>
                <w:rFonts w:eastAsia="Arial"/>
                <w:noProof/>
                <w:webHidden/>
              </w:rPr>
              <w:fldChar w:fldCharType="begin"/>
            </w:r>
            <w:r w:rsidR="00263B98" w:rsidRPr="00144643">
              <w:rPr>
                <w:rStyle w:val="Lienhypertexte"/>
                <w:rFonts w:eastAsia="Arial"/>
                <w:noProof/>
                <w:webHidden/>
              </w:rPr>
              <w:instrText xml:space="preserve"> PAGEREF _Toc73057416 \h </w:instrText>
            </w:r>
            <w:r w:rsidRPr="00144643">
              <w:rPr>
                <w:rStyle w:val="Lienhypertexte"/>
                <w:rFonts w:eastAsia="Arial"/>
                <w:noProof/>
                <w:webHidden/>
              </w:rPr>
            </w:r>
            <w:r w:rsidRPr="00144643">
              <w:rPr>
                <w:rStyle w:val="Lienhypertexte"/>
                <w:rFonts w:eastAsia="Arial"/>
                <w:noProof/>
                <w:webHidden/>
              </w:rPr>
              <w:fldChar w:fldCharType="separate"/>
            </w:r>
            <w:r w:rsidR="00E40D03">
              <w:rPr>
                <w:rStyle w:val="Lienhypertexte"/>
                <w:rFonts w:eastAsia="Arial"/>
                <w:noProof/>
                <w:webHidden/>
              </w:rPr>
              <w:t>3</w:t>
            </w:r>
            <w:r w:rsidRPr="00144643">
              <w:rPr>
                <w:rStyle w:val="Lienhypertexte"/>
                <w:rFonts w:eastAsia="Arial"/>
                <w:noProof/>
                <w:webHidden/>
              </w:rPr>
              <w:fldChar w:fldCharType="end"/>
            </w:r>
          </w:hyperlink>
        </w:p>
        <w:p w:rsidR="00263B98" w:rsidRPr="00263B98" w:rsidRDefault="00C9126C" w:rsidP="00263B98">
          <w:pPr>
            <w:pStyle w:val="TM1"/>
            <w:spacing w:line="480" w:lineRule="auto"/>
            <w:rPr>
              <w:rFonts w:asciiTheme="minorHAnsi" w:eastAsiaTheme="minorEastAsia" w:hAnsiTheme="minorHAnsi" w:cstheme="minorBidi"/>
              <w:noProof/>
              <w:sz w:val="28"/>
              <w:szCs w:val="28"/>
              <w:lang w:eastAsia="fr-FR"/>
            </w:rPr>
          </w:pPr>
          <w:hyperlink w:anchor="_Toc73057417" w:history="1">
            <w:r w:rsidR="00263B98" w:rsidRPr="00144643">
              <w:rPr>
                <w:rStyle w:val="Lienhypertexte"/>
                <w:rFonts w:eastAsia="Arial"/>
                <w:noProof/>
                <w:sz w:val="24"/>
                <w:szCs w:val="24"/>
              </w:rPr>
              <w:t>2-</w:t>
            </w:r>
            <w:r w:rsidR="00263B98" w:rsidRPr="00144643">
              <w:rPr>
                <w:rStyle w:val="Lienhypertexte"/>
                <w:rFonts w:eastAsia="Arial"/>
                <w:noProof/>
                <w:sz w:val="24"/>
                <w:szCs w:val="24"/>
              </w:rPr>
              <w:tab/>
              <w:t>OBJECTIFS DE LA MISSION</w:t>
            </w:r>
            <w:r w:rsidR="00263B98" w:rsidRPr="00144643">
              <w:rPr>
                <w:rStyle w:val="Lienhypertexte"/>
                <w:rFonts w:eastAsia="Arial"/>
                <w:noProof/>
                <w:webHidden/>
              </w:rPr>
              <w:tab/>
            </w:r>
            <w:r w:rsidR="00E5573F" w:rsidRPr="00144643">
              <w:rPr>
                <w:rStyle w:val="Lienhypertexte"/>
                <w:rFonts w:eastAsia="Arial"/>
                <w:noProof/>
                <w:webHidden/>
              </w:rPr>
              <w:fldChar w:fldCharType="begin"/>
            </w:r>
            <w:r w:rsidR="00263B98" w:rsidRPr="00144643">
              <w:rPr>
                <w:rStyle w:val="Lienhypertexte"/>
                <w:rFonts w:eastAsia="Arial"/>
                <w:noProof/>
                <w:webHidden/>
              </w:rPr>
              <w:instrText xml:space="preserve"> PAGEREF _Toc73057417 \h </w:instrText>
            </w:r>
            <w:r w:rsidR="00E5573F" w:rsidRPr="00144643">
              <w:rPr>
                <w:rStyle w:val="Lienhypertexte"/>
                <w:rFonts w:eastAsia="Arial"/>
                <w:noProof/>
                <w:webHidden/>
              </w:rPr>
            </w:r>
            <w:r w:rsidR="00E5573F" w:rsidRPr="00144643">
              <w:rPr>
                <w:rStyle w:val="Lienhypertexte"/>
                <w:rFonts w:eastAsia="Arial"/>
                <w:noProof/>
                <w:webHidden/>
              </w:rPr>
              <w:fldChar w:fldCharType="separate"/>
            </w:r>
            <w:r w:rsidR="00E40D03">
              <w:rPr>
                <w:rStyle w:val="Lienhypertexte"/>
                <w:rFonts w:eastAsia="Arial"/>
                <w:noProof/>
                <w:webHidden/>
              </w:rPr>
              <w:t>3</w:t>
            </w:r>
            <w:r w:rsidR="00E5573F" w:rsidRPr="00144643">
              <w:rPr>
                <w:rStyle w:val="Lienhypertexte"/>
                <w:rFonts w:eastAsia="Arial"/>
                <w:noProof/>
                <w:webHidden/>
              </w:rPr>
              <w:fldChar w:fldCharType="end"/>
            </w:r>
          </w:hyperlink>
        </w:p>
        <w:p w:rsidR="00263B98" w:rsidRPr="00263B98" w:rsidRDefault="00C9126C" w:rsidP="00263B98">
          <w:pPr>
            <w:pStyle w:val="TM1"/>
            <w:spacing w:line="480" w:lineRule="auto"/>
            <w:rPr>
              <w:rFonts w:asciiTheme="minorHAnsi" w:eastAsiaTheme="minorEastAsia" w:hAnsiTheme="minorHAnsi" w:cstheme="minorBidi"/>
              <w:noProof/>
              <w:sz w:val="28"/>
              <w:szCs w:val="28"/>
              <w:lang w:eastAsia="fr-FR"/>
            </w:rPr>
          </w:pPr>
          <w:hyperlink w:anchor="_Toc73057418" w:history="1">
            <w:r w:rsidR="00263B98" w:rsidRPr="00263B98">
              <w:rPr>
                <w:rStyle w:val="Lienhypertexte"/>
                <w:rFonts w:eastAsia="Arial"/>
                <w:noProof/>
                <w:sz w:val="24"/>
                <w:szCs w:val="24"/>
              </w:rPr>
              <w:t>3-</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LIV</w:t>
            </w:r>
            <w:r w:rsidR="00263B98" w:rsidRPr="00263B98">
              <w:rPr>
                <w:rStyle w:val="Lienhypertexte"/>
                <w:noProof/>
                <w:sz w:val="24"/>
                <w:szCs w:val="24"/>
              </w:rPr>
              <w:t>RAB</w:t>
            </w:r>
            <w:r w:rsidR="00263B98" w:rsidRPr="00263B98">
              <w:rPr>
                <w:rStyle w:val="Lienhypertexte"/>
                <w:rFonts w:eastAsia="Arial"/>
                <w:noProof/>
                <w:sz w:val="24"/>
                <w:szCs w:val="24"/>
              </w:rPr>
              <w:t>LES</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_Toc73057418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3</w:t>
            </w:r>
            <w:r w:rsidR="00E5573F" w:rsidRPr="00263B98">
              <w:rPr>
                <w:noProof/>
                <w:webHidden/>
                <w:sz w:val="24"/>
                <w:szCs w:val="24"/>
              </w:rPr>
              <w:fldChar w:fldCharType="end"/>
            </w:r>
          </w:hyperlink>
        </w:p>
        <w:p w:rsidR="00263B98" w:rsidRPr="00263B98" w:rsidRDefault="00C9126C" w:rsidP="00263B98">
          <w:pPr>
            <w:pStyle w:val="TM1"/>
            <w:spacing w:line="480" w:lineRule="auto"/>
            <w:rPr>
              <w:rFonts w:asciiTheme="minorHAnsi" w:eastAsiaTheme="minorEastAsia" w:hAnsiTheme="minorHAnsi" w:cstheme="minorBidi"/>
              <w:noProof/>
              <w:sz w:val="28"/>
              <w:szCs w:val="28"/>
              <w:lang w:eastAsia="fr-FR"/>
            </w:rPr>
          </w:pPr>
          <w:hyperlink w:anchor="_Toc73057419" w:history="1">
            <w:r w:rsidR="00263B98" w:rsidRPr="00263B98">
              <w:rPr>
                <w:rStyle w:val="Lienhypertexte"/>
                <w:rFonts w:ascii="Cambria" w:hAnsi="Cambria" w:cs="Cambria"/>
                <w:noProof/>
                <w:sz w:val="24"/>
                <w:szCs w:val="24"/>
              </w:rPr>
              <w:t xml:space="preserve">4- </w:t>
            </w:r>
            <w:r w:rsidR="00263B98" w:rsidRPr="00263B98">
              <w:rPr>
                <w:rStyle w:val="Lienhypertexte"/>
                <w:noProof/>
                <w:sz w:val="24"/>
                <w:szCs w:val="24"/>
              </w:rPr>
              <w:t>DUREE ET LIEU D’EXECUTION DE LA MISSION</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_Toc73057419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4</w:t>
            </w:r>
            <w:r w:rsidR="00E5573F" w:rsidRPr="00263B98">
              <w:rPr>
                <w:noProof/>
                <w:webHidden/>
                <w:sz w:val="24"/>
                <w:szCs w:val="24"/>
              </w:rPr>
              <w:fldChar w:fldCharType="end"/>
            </w:r>
          </w:hyperlink>
        </w:p>
        <w:p w:rsidR="00263B98" w:rsidRPr="00263B98" w:rsidRDefault="00C9126C" w:rsidP="00263B98">
          <w:pPr>
            <w:pStyle w:val="TM1"/>
            <w:spacing w:line="480" w:lineRule="auto"/>
            <w:rPr>
              <w:rFonts w:asciiTheme="minorHAnsi" w:eastAsiaTheme="minorEastAsia" w:hAnsiTheme="minorHAnsi" w:cstheme="minorBidi"/>
              <w:noProof/>
              <w:sz w:val="28"/>
              <w:szCs w:val="28"/>
              <w:lang w:eastAsia="fr-FR"/>
            </w:rPr>
          </w:pPr>
          <w:hyperlink w:anchor="_Toc73057420" w:history="1">
            <w:r w:rsidR="00263B98" w:rsidRPr="00263B98">
              <w:rPr>
                <w:rStyle w:val="Lienhypertexte"/>
                <w:noProof/>
                <w:sz w:val="24"/>
                <w:szCs w:val="24"/>
              </w:rPr>
              <w:t xml:space="preserve">5- </w:t>
            </w:r>
            <w:r w:rsidR="00632AB8">
              <w:rPr>
                <w:rStyle w:val="Lienhypertexte"/>
                <w:noProof/>
                <w:sz w:val="24"/>
                <w:szCs w:val="24"/>
              </w:rPr>
              <w:t xml:space="preserve">PROFIL, </w:t>
            </w:r>
            <w:r w:rsidR="00263B98" w:rsidRPr="00263B98">
              <w:rPr>
                <w:rStyle w:val="Lienhypertexte"/>
                <w:noProof/>
                <w:sz w:val="24"/>
                <w:szCs w:val="24"/>
              </w:rPr>
              <w:t>QUALIFICATIONS ET COMPETENCES DU CONSULTANT :</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_Toc73057420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5</w:t>
            </w:r>
            <w:r w:rsidR="00E5573F" w:rsidRPr="00263B98">
              <w:rPr>
                <w:noProof/>
                <w:webHidden/>
                <w:sz w:val="24"/>
                <w:szCs w:val="24"/>
              </w:rPr>
              <w:fldChar w:fldCharType="end"/>
            </w:r>
          </w:hyperlink>
        </w:p>
        <w:p w:rsidR="00263B98" w:rsidRPr="00263B98" w:rsidRDefault="00C9126C" w:rsidP="00263B98">
          <w:pPr>
            <w:pStyle w:val="TM1"/>
            <w:spacing w:line="480" w:lineRule="auto"/>
            <w:rPr>
              <w:rFonts w:asciiTheme="minorHAnsi" w:eastAsiaTheme="minorEastAsia" w:hAnsiTheme="minorHAnsi" w:cstheme="minorBidi"/>
              <w:noProof/>
              <w:sz w:val="28"/>
              <w:szCs w:val="28"/>
              <w:lang w:eastAsia="fr-FR"/>
            </w:rPr>
          </w:pPr>
          <w:hyperlink w:anchor="_Toc73057421" w:history="1">
            <w:r w:rsidR="00263B98" w:rsidRPr="00263B98">
              <w:rPr>
                <w:rStyle w:val="Lienhypertexte"/>
                <w:noProof/>
                <w:sz w:val="24"/>
                <w:szCs w:val="24"/>
              </w:rPr>
              <w:t>6- MODE DE SELECTION ET NEGOCIATION DU CONTRAT</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_Toc73057421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5</w:t>
            </w:r>
            <w:r w:rsidR="00E5573F" w:rsidRPr="00263B98">
              <w:rPr>
                <w:noProof/>
                <w:webHidden/>
                <w:sz w:val="24"/>
                <w:szCs w:val="24"/>
              </w:rPr>
              <w:fldChar w:fldCharType="end"/>
            </w:r>
          </w:hyperlink>
        </w:p>
        <w:p w:rsidR="00263B98" w:rsidRPr="00263B98" w:rsidRDefault="00C9126C" w:rsidP="00632AB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2" w:history="1">
            <w:r w:rsidR="00263B98" w:rsidRPr="00263B98">
              <w:rPr>
                <w:rStyle w:val="Lienhypertexte"/>
                <w:noProof/>
                <w:sz w:val="24"/>
                <w:szCs w:val="24"/>
              </w:rPr>
              <w:t>7- CONFLITS D’INTERETS</w:t>
            </w:r>
            <w:r w:rsidR="00263B98" w:rsidRPr="00263B98">
              <w:rPr>
                <w:noProof/>
                <w:webHidden/>
                <w:sz w:val="24"/>
                <w:szCs w:val="24"/>
              </w:rPr>
              <w:tab/>
            </w:r>
          </w:hyperlink>
          <w:r w:rsidR="00632AB8">
            <w:rPr>
              <w:noProof/>
              <w:sz w:val="24"/>
              <w:szCs w:val="24"/>
            </w:rPr>
            <w:t>6</w:t>
          </w:r>
        </w:p>
        <w:p w:rsidR="00263B98" w:rsidRPr="00263B98" w:rsidRDefault="00C9126C"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3" w:history="1">
            <w:r w:rsidR="00263B98" w:rsidRPr="00263B98">
              <w:rPr>
                <w:rStyle w:val="Lienhypertexte"/>
                <w:noProof/>
                <w:sz w:val="24"/>
                <w:szCs w:val="24"/>
              </w:rPr>
              <w:t>8-</w:t>
            </w:r>
            <w:r w:rsidR="00263B98">
              <w:rPr>
                <w:rStyle w:val="Lienhypertexte"/>
                <w:noProof/>
                <w:sz w:val="24"/>
                <w:szCs w:val="24"/>
              </w:rPr>
              <w:t xml:space="preserve">  </w:t>
            </w:r>
            <w:r w:rsidR="00263B98" w:rsidRPr="00263B98">
              <w:rPr>
                <w:rStyle w:val="Lienhypertexte"/>
                <w:noProof/>
                <w:sz w:val="24"/>
                <w:szCs w:val="24"/>
              </w:rPr>
              <w:t xml:space="preserve"> CONFIDENTIALITE</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_Toc73057423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7</w:t>
            </w:r>
            <w:r w:rsidR="00E5573F" w:rsidRPr="00263B98">
              <w:rPr>
                <w:noProof/>
                <w:webHidden/>
                <w:sz w:val="24"/>
                <w:szCs w:val="24"/>
              </w:rPr>
              <w:fldChar w:fldCharType="end"/>
            </w:r>
          </w:hyperlink>
        </w:p>
        <w:p w:rsidR="00263B98" w:rsidRPr="00263B98" w:rsidRDefault="00C9126C"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4" w:history="1">
            <w:r w:rsidR="00263B98" w:rsidRPr="00263B98">
              <w:rPr>
                <w:rStyle w:val="Lienhypertexte"/>
                <w:noProof/>
                <w:sz w:val="24"/>
                <w:szCs w:val="24"/>
              </w:rPr>
              <w:t>9-</w:t>
            </w:r>
            <w:r w:rsidR="00263B98">
              <w:rPr>
                <w:rStyle w:val="Lienhypertexte"/>
                <w:noProof/>
                <w:sz w:val="24"/>
                <w:szCs w:val="24"/>
              </w:rPr>
              <w:t>   P</w:t>
            </w:r>
            <w:r w:rsidR="00263B98" w:rsidRPr="00263B98">
              <w:rPr>
                <w:rStyle w:val="Lienhypertexte"/>
                <w:noProof/>
                <w:sz w:val="24"/>
                <w:szCs w:val="24"/>
              </w:rPr>
              <w:t>IECES CONSTITUTIVES DE LA MANIFESTATION D’INTÉRÊT</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_Toc73057424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7</w:t>
            </w:r>
            <w:r w:rsidR="00E5573F" w:rsidRPr="00263B98">
              <w:rPr>
                <w:noProof/>
                <w:webHidden/>
                <w:sz w:val="24"/>
                <w:szCs w:val="24"/>
              </w:rPr>
              <w:fldChar w:fldCharType="end"/>
            </w:r>
          </w:hyperlink>
        </w:p>
        <w:p w:rsidR="00263B98" w:rsidRDefault="00C9126C"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263B98">
              <w:rPr>
                <w:rStyle w:val="Lienhypertexte"/>
                <w:rFonts w:eastAsia="Arial"/>
                <w:noProof/>
                <w:sz w:val="24"/>
                <w:szCs w:val="24"/>
              </w:rPr>
              <w:t>10-</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ANNEXES</w:t>
            </w:r>
            <w:r w:rsidR="00263B98" w:rsidRPr="00263B98">
              <w:rPr>
                <w:noProof/>
                <w:webHidden/>
                <w:sz w:val="24"/>
                <w:szCs w:val="24"/>
              </w:rPr>
              <w:tab/>
            </w:r>
            <w:r w:rsidR="00E5573F" w:rsidRPr="00263B98">
              <w:rPr>
                <w:noProof/>
                <w:webHidden/>
                <w:sz w:val="24"/>
                <w:szCs w:val="24"/>
              </w:rPr>
              <w:fldChar w:fldCharType="begin"/>
            </w:r>
            <w:r w:rsidR="00263B98" w:rsidRPr="00263B98">
              <w:rPr>
                <w:noProof/>
                <w:webHidden/>
                <w:sz w:val="24"/>
                <w:szCs w:val="24"/>
              </w:rPr>
              <w:instrText xml:space="preserve"> PAGEREF _Toc73057425 \h </w:instrText>
            </w:r>
            <w:r w:rsidR="00E5573F" w:rsidRPr="00263B98">
              <w:rPr>
                <w:noProof/>
                <w:webHidden/>
                <w:sz w:val="24"/>
                <w:szCs w:val="24"/>
              </w:rPr>
            </w:r>
            <w:r w:rsidR="00E5573F" w:rsidRPr="00263B98">
              <w:rPr>
                <w:noProof/>
                <w:webHidden/>
                <w:sz w:val="24"/>
                <w:szCs w:val="24"/>
              </w:rPr>
              <w:fldChar w:fldCharType="separate"/>
            </w:r>
            <w:r w:rsidR="00E40D03">
              <w:rPr>
                <w:noProof/>
                <w:webHidden/>
                <w:sz w:val="24"/>
                <w:szCs w:val="24"/>
              </w:rPr>
              <w:t>8</w:t>
            </w:r>
            <w:r w:rsidR="00E5573F" w:rsidRPr="00263B98">
              <w:rPr>
                <w:noProof/>
                <w:webHidden/>
                <w:sz w:val="24"/>
                <w:szCs w:val="24"/>
              </w:rPr>
              <w:fldChar w:fldCharType="end"/>
            </w:r>
          </w:hyperlink>
        </w:p>
        <w:p w:rsidR="00134FE9" w:rsidRPr="00587D0D" w:rsidRDefault="00E5573F">
          <w:pPr>
            <w:rPr>
              <w:b/>
              <w:bCs/>
            </w:rPr>
          </w:pPr>
          <w:r w:rsidRPr="00587D0D">
            <w:rPr>
              <w:b/>
              <w:bCs/>
            </w:rPr>
            <w:fldChar w:fldCharType="end"/>
          </w:r>
        </w:p>
      </w:sdtContent>
    </w:sdt>
    <w:p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rsidR="00B360E4" w:rsidRPr="00C87A5D" w:rsidRDefault="00B360E4" w:rsidP="000D28A3">
      <w:pPr>
        <w:keepNext/>
        <w:numPr>
          <w:ilvl w:val="0"/>
          <w:numId w:val="1"/>
        </w:numPr>
        <w:spacing w:before="240" w:after="60"/>
        <w:ind w:left="426"/>
        <w:outlineLvl w:val="0"/>
        <w:rPr>
          <w:rFonts w:asciiTheme="majorHAnsi" w:eastAsia="Arial" w:hAnsiTheme="majorHAnsi" w:cstheme="majorBidi"/>
          <w:b/>
          <w:bCs/>
          <w:kern w:val="32"/>
          <w:sz w:val="28"/>
          <w:szCs w:val="28"/>
        </w:rPr>
      </w:pPr>
      <w:bookmarkStart w:id="1" w:name="_Toc70276601"/>
      <w:bookmarkStart w:id="2" w:name="_Toc73057416"/>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ET</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1"/>
      <w:bookmarkEnd w:id="2"/>
    </w:p>
    <w:p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rsidR="00B360E4" w:rsidRPr="00337FA5" w:rsidRDefault="00B360E4" w:rsidP="00337FA5">
      <w:pPr>
        <w:spacing w:line="276" w:lineRule="auto"/>
        <w:jc w:val="both"/>
        <w:rPr>
          <w:rFonts w:asciiTheme="minorBidi" w:hAnsiTheme="minorBidi" w:cstheme="minorBidi"/>
          <w:sz w:val="24"/>
          <w:szCs w:val="24"/>
        </w:rPr>
      </w:pPr>
      <w:r w:rsidRPr="00337FA5">
        <w:rPr>
          <w:rFonts w:asciiTheme="minorBidi" w:hAnsiTheme="minorBidi" w:cstheme="minorBidi"/>
          <w:sz w:val="24"/>
          <w:szCs w:val="24"/>
        </w:rPr>
        <w:t xml:space="preserve">Le Ministère de l’enseignement supérieur et de la recherche scientifique (MESRS) a lancé le programme </w:t>
      </w:r>
      <w:r w:rsidRPr="00337FA5">
        <w:rPr>
          <w:rFonts w:asciiTheme="minorBidi" w:hAnsiTheme="minorBidi" w:cstheme="minorBidi"/>
          <w:b/>
          <w:sz w:val="24"/>
          <w:szCs w:val="24"/>
        </w:rPr>
        <w:t>« Projet de modernisation de l’enseignement supérieur en soutien à</w:t>
      </w:r>
      <w:r w:rsidR="00D02C63">
        <w:rPr>
          <w:rFonts w:asciiTheme="minorBidi" w:hAnsiTheme="minorBidi" w:cstheme="minorBidi"/>
          <w:b/>
          <w:sz w:val="24"/>
          <w:szCs w:val="24"/>
        </w:rPr>
        <w:t xml:space="preserve"> </w:t>
      </w:r>
      <w:r w:rsidRPr="00337FA5">
        <w:rPr>
          <w:rFonts w:asciiTheme="minorBidi" w:hAnsiTheme="minorBidi" w:cstheme="minorBidi"/>
          <w:b/>
          <w:sz w:val="24"/>
          <w:szCs w:val="24"/>
        </w:rPr>
        <w:t xml:space="preserve">l’employabilité (PROMESSE) », </w:t>
      </w:r>
      <w:r w:rsidRPr="00337FA5">
        <w:rPr>
          <w:rFonts w:asciiTheme="minorBidi" w:hAnsiTheme="minorBidi" w:cstheme="minorBidi"/>
          <w:sz w:val="24"/>
          <w:szCs w:val="24"/>
        </w:rPr>
        <w:t>financé par la Banque Internationale pour la Reconstruction et</w:t>
      </w:r>
      <w:r w:rsidR="00D02C63">
        <w:rPr>
          <w:rFonts w:asciiTheme="minorBidi" w:hAnsiTheme="minorBidi" w:cstheme="minorBidi"/>
          <w:sz w:val="24"/>
          <w:szCs w:val="24"/>
        </w:rPr>
        <w:t xml:space="preserve"> </w:t>
      </w:r>
      <w:r w:rsidRPr="00337FA5">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337FA5">
        <w:rPr>
          <w:rFonts w:asciiTheme="minorBidi" w:hAnsiTheme="minorBidi" w:cstheme="minorBidi"/>
          <w:b/>
          <w:sz w:val="24"/>
          <w:szCs w:val="24"/>
        </w:rPr>
        <w:t>(PAQ-DGSE)</w:t>
      </w:r>
      <w:r w:rsidRPr="00337FA5">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rsidR="000D28A3" w:rsidRPr="00DE284B" w:rsidRDefault="000D28A3" w:rsidP="00337FA5">
      <w:pPr>
        <w:spacing w:line="276" w:lineRule="auto"/>
        <w:jc w:val="both"/>
        <w:rPr>
          <w:rFonts w:asciiTheme="minorBidi" w:eastAsia="Calibri" w:hAnsiTheme="minorBidi" w:cstheme="minorBidi"/>
          <w:sz w:val="8"/>
          <w:szCs w:val="8"/>
        </w:rPr>
      </w:pPr>
    </w:p>
    <w:p w:rsidR="000D28A3" w:rsidRPr="00337FA5" w:rsidRDefault="000D28A3" w:rsidP="00337FA5">
      <w:pPr>
        <w:autoSpaceDE w:val="0"/>
        <w:autoSpaceDN w:val="0"/>
        <w:adjustRightInd w:val="0"/>
        <w:spacing w:after="25" w:line="276" w:lineRule="auto"/>
        <w:ind w:firstLine="284"/>
        <w:jc w:val="both"/>
        <w:rPr>
          <w:rFonts w:asciiTheme="minorBidi" w:hAnsiTheme="minorBidi" w:cstheme="minorBidi"/>
          <w:sz w:val="24"/>
          <w:szCs w:val="24"/>
        </w:rPr>
      </w:pPr>
      <w:r w:rsidRPr="00337FA5">
        <w:rPr>
          <w:rFonts w:asciiTheme="minorBidi" w:hAnsiTheme="minorBidi" w:cstheme="minorBidi"/>
          <w:sz w:val="24"/>
          <w:szCs w:val="24"/>
        </w:rPr>
        <w:t xml:space="preserve">Dans le cadre de cet accord, la Faculté de Médecine Dentaire de Monastir (FMDM) se propose de lancer un appel à candidature pour la fourniture des services de </w:t>
      </w:r>
      <w:r w:rsidR="00C74150" w:rsidRPr="00337FA5">
        <w:rPr>
          <w:rFonts w:asciiTheme="minorBidi" w:hAnsiTheme="minorBidi" w:cstheme="minorBidi"/>
          <w:sz w:val="24"/>
          <w:szCs w:val="24"/>
        </w:rPr>
        <w:t>bureau de consulting</w:t>
      </w:r>
      <w:r w:rsidRPr="00337FA5">
        <w:rPr>
          <w:rFonts w:asciiTheme="minorBidi" w:hAnsiTheme="minorBidi" w:cstheme="minorBidi"/>
          <w:sz w:val="24"/>
          <w:szCs w:val="24"/>
        </w:rPr>
        <w:t xml:space="preserve"> pour le </w:t>
      </w:r>
      <w:r w:rsidRPr="00337FA5">
        <w:rPr>
          <w:rFonts w:asciiTheme="minorBidi" w:hAnsiTheme="minorBidi" w:cstheme="minorBidi"/>
          <w:b/>
          <w:bCs/>
          <w:sz w:val="24"/>
          <w:szCs w:val="24"/>
        </w:rPr>
        <w:t>renforcement des capacités humaines en matière de recherche et innovation pour les jeunes chercheurs.</w:t>
      </w:r>
    </w:p>
    <w:p w:rsidR="00B360E4" w:rsidRPr="00337FA5" w:rsidRDefault="00597716" w:rsidP="00337FA5">
      <w:pPr>
        <w:autoSpaceDE w:val="0"/>
        <w:autoSpaceDN w:val="0"/>
        <w:adjustRightInd w:val="0"/>
        <w:spacing w:line="276" w:lineRule="auto"/>
        <w:jc w:val="both"/>
        <w:rPr>
          <w:rFonts w:asciiTheme="minorBidi" w:hAnsiTheme="minorBidi" w:cstheme="minorBidi"/>
          <w:sz w:val="24"/>
          <w:szCs w:val="24"/>
        </w:rPr>
      </w:pPr>
      <w:r w:rsidRPr="00337FA5">
        <w:rPr>
          <w:rFonts w:asciiTheme="minorBidi" w:hAnsiTheme="minorBidi" w:cstheme="minorBidi"/>
          <w:sz w:val="24"/>
          <w:szCs w:val="24"/>
        </w:rPr>
        <w:t>L</w:t>
      </w:r>
      <w:r w:rsidR="00AA37D7" w:rsidRPr="00337FA5">
        <w:rPr>
          <w:rFonts w:asciiTheme="minorBidi" w:hAnsiTheme="minorBidi" w:cstheme="minorBidi"/>
          <w:sz w:val="24"/>
          <w:szCs w:val="24"/>
        </w:rPr>
        <w:t xml:space="preserve">a </w:t>
      </w:r>
      <w:r w:rsidR="00EA26A1" w:rsidRPr="00337FA5">
        <w:rPr>
          <w:rFonts w:asciiTheme="minorBidi" w:hAnsiTheme="minorBidi" w:cstheme="minorBidi"/>
          <w:b/>
          <w:bCs/>
          <w:sz w:val="24"/>
          <w:szCs w:val="24"/>
        </w:rPr>
        <w:t>FMDM</w:t>
      </w:r>
      <w:r w:rsidR="00DE284B">
        <w:rPr>
          <w:rFonts w:asciiTheme="minorBidi" w:hAnsiTheme="minorBidi" w:cstheme="minorBidi"/>
          <w:b/>
          <w:bCs/>
          <w:sz w:val="24"/>
          <w:szCs w:val="24"/>
        </w:rPr>
        <w:t xml:space="preserve"> </w:t>
      </w:r>
      <w:r w:rsidRPr="00337FA5">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337FA5">
        <w:rPr>
          <w:rFonts w:asciiTheme="minorBidi" w:hAnsiTheme="minorBidi" w:cstheme="minorBidi"/>
          <w:sz w:val="24"/>
          <w:szCs w:val="24"/>
        </w:rPr>
        <w:t>son</w:t>
      </w:r>
      <w:r w:rsidR="00B360E4" w:rsidRPr="00337FA5">
        <w:rPr>
          <w:rFonts w:asciiTheme="minorBidi" w:hAnsiTheme="minorBidi" w:cstheme="minorBidi"/>
          <w:sz w:val="24"/>
          <w:szCs w:val="24"/>
        </w:rPr>
        <w:t xml:space="preserve"> site</w:t>
      </w:r>
      <w:r w:rsidR="00DE284B">
        <w:rPr>
          <w:rFonts w:asciiTheme="minorBidi" w:hAnsiTheme="minorBidi" w:cstheme="minorBidi"/>
          <w:sz w:val="24"/>
          <w:szCs w:val="24"/>
        </w:rPr>
        <w:t xml:space="preserve"> </w:t>
      </w:r>
      <w:r w:rsidR="00B360E4" w:rsidRPr="00337FA5">
        <w:rPr>
          <w:rFonts w:asciiTheme="minorBidi" w:hAnsiTheme="minorBidi" w:cstheme="minorBidi"/>
          <w:sz w:val="24"/>
          <w:szCs w:val="24"/>
        </w:rPr>
        <w:t>(</w:t>
      </w:r>
      <w:hyperlink r:id="rId19" w:history="1">
        <w:r w:rsidR="00C50B9F" w:rsidRPr="00337FA5">
          <w:rPr>
            <w:rFonts w:asciiTheme="minorBidi" w:hAnsiTheme="minorBidi" w:cstheme="minorBidi"/>
            <w:sz w:val="24"/>
            <w:szCs w:val="24"/>
          </w:rPr>
          <w:t>http://www.fmdm.rnu.tn/</w:t>
        </w:r>
      </w:hyperlink>
      <w:r w:rsidR="00B360E4" w:rsidRPr="00337FA5">
        <w:rPr>
          <w:rFonts w:asciiTheme="minorBidi" w:hAnsiTheme="minorBidi" w:cstheme="minorBidi"/>
          <w:sz w:val="24"/>
          <w:szCs w:val="24"/>
        </w:rPr>
        <w:t>).</w:t>
      </w:r>
    </w:p>
    <w:p w:rsidR="00612141" w:rsidRDefault="00F2125F" w:rsidP="000D28A3">
      <w:pPr>
        <w:keepNext/>
        <w:numPr>
          <w:ilvl w:val="0"/>
          <w:numId w:val="1"/>
        </w:numPr>
        <w:spacing w:before="240" w:after="60"/>
        <w:ind w:left="426"/>
        <w:outlineLvl w:val="0"/>
        <w:rPr>
          <w:rFonts w:asciiTheme="majorHAnsi" w:eastAsia="Arial" w:hAnsiTheme="majorHAnsi" w:cstheme="majorBidi"/>
          <w:b/>
          <w:bCs/>
          <w:kern w:val="32"/>
          <w:sz w:val="32"/>
          <w:szCs w:val="32"/>
        </w:rPr>
      </w:pPr>
      <w:bookmarkStart w:id="3" w:name="_Toc57635207"/>
      <w:bookmarkStart w:id="4" w:name="_Toc73057417"/>
      <w:r w:rsidRPr="00587D0D">
        <w:rPr>
          <w:rFonts w:asciiTheme="majorHAnsi" w:eastAsia="Arial" w:hAnsiTheme="majorHAnsi" w:cstheme="majorBidi"/>
          <w:b/>
          <w:bCs/>
          <w:kern w:val="32"/>
          <w:sz w:val="32"/>
          <w:szCs w:val="32"/>
        </w:rPr>
        <w:t>OBJECTIFS</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DE284B">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3"/>
      <w:bookmarkEnd w:id="4"/>
    </w:p>
    <w:p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rsidR="00597716" w:rsidRPr="00D02C63" w:rsidRDefault="00597716" w:rsidP="00337FA5">
      <w:pPr>
        <w:pStyle w:val="Default"/>
        <w:spacing w:line="276" w:lineRule="auto"/>
        <w:jc w:val="both"/>
        <w:rPr>
          <w:rFonts w:asciiTheme="minorBidi" w:eastAsia="Times New Roman" w:hAnsiTheme="minorBidi" w:cstheme="minorBidi"/>
          <w:color w:val="000000" w:themeColor="text1"/>
          <w:lang w:eastAsia="en-US"/>
        </w:rPr>
      </w:pPr>
      <w:r w:rsidRPr="00263B98">
        <w:rPr>
          <w:rFonts w:asciiTheme="minorBidi" w:eastAsia="Times New Roman" w:hAnsiTheme="minorBidi" w:cstheme="minorBidi"/>
          <w:color w:val="auto"/>
          <w:lang w:eastAsia="en-US"/>
        </w:rPr>
        <w:t>L’objectif global de la mission est de définir une vision de l'autonomie et de renforcer la coordination avec les acteurs du milieu socio-économique</w:t>
      </w:r>
      <w:r w:rsidR="00DE284B">
        <w:rPr>
          <w:rFonts w:asciiTheme="minorBidi" w:eastAsia="Times New Roman" w:hAnsiTheme="minorBidi" w:cstheme="minorBidi"/>
          <w:color w:val="auto"/>
          <w:lang w:eastAsia="en-US"/>
        </w:rPr>
        <w:t xml:space="preserve"> </w:t>
      </w:r>
      <w:r w:rsidR="001C5A68" w:rsidRPr="00D02C63">
        <w:rPr>
          <w:rFonts w:asciiTheme="minorBidi" w:eastAsia="Times New Roman" w:hAnsiTheme="minorBidi" w:cstheme="minorBidi"/>
          <w:color w:val="000000" w:themeColor="text1"/>
          <w:lang w:eastAsia="en-US"/>
        </w:rPr>
        <w:t xml:space="preserve">en vue d’améliorer </w:t>
      </w:r>
      <w:r w:rsidR="001C5A68" w:rsidRPr="00D02C63">
        <w:rPr>
          <w:rFonts w:asciiTheme="minorBidi" w:hAnsiTheme="minorBidi" w:cstheme="minorBidi"/>
          <w:color w:val="000000" w:themeColor="text1"/>
        </w:rPr>
        <w:t>l’employabilité des diplômés de la FMDM</w:t>
      </w:r>
      <w:r w:rsidR="007343FF" w:rsidRPr="00D02C63">
        <w:rPr>
          <w:rFonts w:asciiTheme="minorBidi" w:hAnsiTheme="minorBidi" w:cstheme="minorBidi"/>
          <w:color w:val="000000" w:themeColor="text1"/>
        </w:rPr>
        <w:t>.</w:t>
      </w:r>
    </w:p>
    <w:p w:rsidR="00597716" w:rsidRPr="00D02C63" w:rsidRDefault="00597716" w:rsidP="00337FA5">
      <w:pPr>
        <w:pStyle w:val="Default"/>
        <w:spacing w:line="276" w:lineRule="auto"/>
        <w:jc w:val="both"/>
        <w:rPr>
          <w:rFonts w:asciiTheme="minorBidi" w:eastAsia="Times New Roman" w:hAnsiTheme="minorBidi" w:cstheme="minorBidi"/>
          <w:color w:val="000000" w:themeColor="text1"/>
          <w:lang w:eastAsia="en-US"/>
        </w:rPr>
      </w:pPr>
      <w:r w:rsidRPr="00D02C63">
        <w:rPr>
          <w:rFonts w:asciiTheme="minorBidi" w:eastAsia="Times New Roman" w:hAnsiTheme="minorBidi" w:cstheme="minorBidi"/>
          <w:color w:val="000000" w:themeColor="text1"/>
          <w:lang w:eastAsia="en-US"/>
        </w:rPr>
        <w:t xml:space="preserve">Sur la base de l'objectif global fixé pour la mission et sous l’autorité de la FMDM et du chef du projet PAQ-DGSE, le prestataire des services demandés aura à réaliser les tâches suivantes : </w:t>
      </w:r>
    </w:p>
    <w:p w:rsidR="00E13A20" w:rsidRPr="00D02C63" w:rsidRDefault="003150DA" w:rsidP="00337FA5">
      <w:pPr>
        <w:pStyle w:val="Default"/>
        <w:numPr>
          <w:ilvl w:val="0"/>
          <w:numId w:val="10"/>
        </w:numPr>
        <w:tabs>
          <w:tab w:val="left" w:pos="284"/>
        </w:tabs>
        <w:spacing w:after="160" w:line="276" w:lineRule="auto"/>
        <w:ind w:left="0" w:firstLine="360"/>
        <w:jc w:val="both"/>
        <w:rPr>
          <w:color w:val="000000" w:themeColor="text1"/>
        </w:rPr>
      </w:pPr>
      <w:r w:rsidRPr="00D02C63">
        <w:rPr>
          <w:rFonts w:asciiTheme="minorBidi" w:eastAsia="Times New Roman" w:hAnsiTheme="minorBidi" w:cstheme="minorBidi"/>
          <w:color w:val="000000" w:themeColor="text1"/>
          <w:lang w:eastAsia="en-US"/>
        </w:rPr>
        <w:t xml:space="preserve">Elaborer un programme pour le renforcement des capacités humaines relatives à l'Innovation &amp; l'Entrepreneuriat </w:t>
      </w:r>
      <w:r w:rsidR="00F040C1" w:rsidRPr="00D02C63">
        <w:rPr>
          <w:rFonts w:asciiTheme="minorBidi" w:eastAsia="Times New Roman" w:hAnsiTheme="minorBidi" w:cstheme="minorBidi"/>
          <w:color w:val="000000" w:themeColor="text1"/>
          <w:lang w:eastAsia="en-US"/>
        </w:rPr>
        <w:t xml:space="preserve">pour les jeunes chercheurs </w:t>
      </w:r>
      <w:r w:rsidR="007343FF" w:rsidRPr="00D02C63">
        <w:rPr>
          <w:rFonts w:asciiTheme="minorBidi" w:eastAsia="Times New Roman" w:hAnsiTheme="minorBidi" w:cstheme="minorBidi"/>
          <w:color w:val="000000" w:themeColor="text1"/>
          <w:lang w:eastAsia="en-US"/>
        </w:rPr>
        <w:t xml:space="preserve">en vue </w:t>
      </w:r>
      <w:r w:rsidR="00F040C1" w:rsidRPr="00D02C63">
        <w:rPr>
          <w:rFonts w:asciiTheme="minorBidi" w:eastAsia="Times New Roman" w:hAnsiTheme="minorBidi" w:cstheme="minorBidi"/>
          <w:color w:val="000000" w:themeColor="text1"/>
          <w:lang w:eastAsia="en-US"/>
        </w:rPr>
        <w:t xml:space="preserve">de </w:t>
      </w:r>
      <w:r w:rsidR="00F040C1" w:rsidRPr="00D02C63">
        <w:rPr>
          <w:rFonts w:asciiTheme="minorBidi" w:hAnsiTheme="minorBidi" w:cstheme="minorBidi"/>
          <w:color w:val="000000" w:themeColor="text1"/>
        </w:rPr>
        <w:t xml:space="preserve">booster la recherche scientifique et </w:t>
      </w:r>
      <w:r w:rsidR="007343FF" w:rsidRPr="00D02C63">
        <w:rPr>
          <w:rFonts w:asciiTheme="minorBidi" w:eastAsia="Times New Roman" w:hAnsiTheme="minorBidi" w:cstheme="minorBidi"/>
          <w:color w:val="000000" w:themeColor="text1"/>
          <w:lang w:eastAsia="en-US"/>
        </w:rPr>
        <w:t xml:space="preserve">d’améliorer </w:t>
      </w:r>
      <w:r w:rsidR="007343FF" w:rsidRPr="00D02C63">
        <w:rPr>
          <w:rFonts w:asciiTheme="minorBidi" w:hAnsiTheme="minorBidi" w:cstheme="minorBidi"/>
          <w:color w:val="000000" w:themeColor="text1"/>
        </w:rPr>
        <w:t xml:space="preserve">l’employabilité </w:t>
      </w:r>
      <w:r w:rsidR="00F040C1" w:rsidRPr="00D02C63">
        <w:rPr>
          <w:rFonts w:asciiTheme="minorBidi" w:hAnsiTheme="minorBidi" w:cstheme="minorBidi"/>
          <w:color w:val="000000" w:themeColor="text1"/>
        </w:rPr>
        <w:t>au sein</w:t>
      </w:r>
      <w:r w:rsidR="007343FF" w:rsidRPr="00D02C63">
        <w:rPr>
          <w:rFonts w:asciiTheme="minorBidi" w:hAnsiTheme="minorBidi" w:cstheme="minorBidi"/>
          <w:color w:val="000000" w:themeColor="text1"/>
        </w:rPr>
        <w:t xml:space="preserve"> de la FMDM</w:t>
      </w:r>
      <w:r w:rsidRPr="00D02C63">
        <w:rPr>
          <w:rFonts w:asciiTheme="minorBidi" w:eastAsia="Times New Roman" w:hAnsiTheme="minorBidi" w:cstheme="minorBidi"/>
          <w:color w:val="000000" w:themeColor="text1"/>
          <w:lang w:eastAsia="en-US"/>
        </w:rPr>
        <w:t>.</w:t>
      </w:r>
    </w:p>
    <w:p w:rsidR="009E37CC" w:rsidRPr="00D02C63" w:rsidRDefault="003150DA" w:rsidP="00DE284B">
      <w:pPr>
        <w:pStyle w:val="Default"/>
        <w:numPr>
          <w:ilvl w:val="0"/>
          <w:numId w:val="10"/>
        </w:numPr>
        <w:tabs>
          <w:tab w:val="left" w:pos="284"/>
        </w:tabs>
        <w:spacing w:after="160" w:line="276" w:lineRule="auto"/>
        <w:ind w:left="0" w:firstLine="360"/>
        <w:jc w:val="both"/>
        <w:rPr>
          <w:color w:val="000000" w:themeColor="text1"/>
        </w:rPr>
      </w:pPr>
      <w:r w:rsidRPr="00D02C63">
        <w:rPr>
          <w:rFonts w:asciiTheme="minorBidi" w:hAnsiTheme="minorBidi" w:cstheme="minorBidi"/>
          <w:color w:val="000000" w:themeColor="text1"/>
        </w:rPr>
        <w:t>Animer une série de formation</w:t>
      </w:r>
      <w:r w:rsidR="00144643" w:rsidRPr="00D02C63">
        <w:rPr>
          <w:rFonts w:asciiTheme="minorBidi" w:hAnsiTheme="minorBidi" w:cstheme="minorBidi"/>
          <w:color w:val="000000" w:themeColor="text1"/>
        </w:rPr>
        <w:t>s</w:t>
      </w:r>
      <w:r w:rsidR="00DE284B" w:rsidRPr="00D02C63">
        <w:rPr>
          <w:rFonts w:asciiTheme="minorBidi" w:hAnsiTheme="minorBidi" w:cstheme="minorBidi"/>
          <w:color w:val="000000" w:themeColor="text1"/>
        </w:rPr>
        <w:t xml:space="preserve"> </w:t>
      </w:r>
      <w:r w:rsidR="00F040C1" w:rsidRPr="00D02C63">
        <w:rPr>
          <w:rFonts w:asciiTheme="minorBidi" w:hAnsiTheme="minorBidi" w:cstheme="minorBidi"/>
          <w:color w:val="000000" w:themeColor="text1"/>
        </w:rPr>
        <w:t xml:space="preserve">au profit des enseignants </w:t>
      </w:r>
      <w:r w:rsidR="00BE2796" w:rsidRPr="00D02C63">
        <w:rPr>
          <w:rFonts w:asciiTheme="minorBidi" w:hAnsiTheme="minorBidi" w:cstheme="minorBidi"/>
          <w:color w:val="000000" w:themeColor="text1"/>
        </w:rPr>
        <w:t>et du personnel administratif</w:t>
      </w:r>
      <w:r w:rsidRPr="00D02C63">
        <w:rPr>
          <w:rFonts w:asciiTheme="minorBidi" w:hAnsiTheme="minorBidi" w:cstheme="minorBidi"/>
          <w:color w:val="000000" w:themeColor="text1"/>
        </w:rPr>
        <w:t xml:space="preserve"> (</w:t>
      </w:r>
      <w:r w:rsidR="004639EC" w:rsidRPr="00D02C63">
        <w:rPr>
          <w:rFonts w:asciiTheme="minorBidi" w:hAnsiTheme="minorBidi" w:cstheme="minorBidi"/>
          <w:color w:val="000000" w:themeColor="text1"/>
        </w:rPr>
        <w:t xml:space="preserve">Team Building, Techniques de communication relationnelle, </w:t>
      </w:r>
      <w:r w:rsidR="00337FA5" w:rsidRPr="00D02C63">
        <w:rPr>
          <w:rFonts w:asciiTheme="minorBidi" w:hAnsiTheme="minorBidi" w:cstheme="minorBidi"/>
          <w:color w:val="000000" w:themeColor="text1"/>
        </w:rPr>
        <w:t>Techniques de créativité et d’innovation,</w:t>
      </w:r>
      <w:r w:rsidR="00DE284B" w:rsidRPr="00D02C63">
        <w:rPr>
          <w:rFonts w:asciiTheme="minorBidi" w:hAnsiTheme="minorBidi" w:cstheme="minorBidi"/>
          <w:color w:val="000000" w:themeColor="text1"/>
        </w:rPr>
        <w:t xml:space="preserve"> </w:t>
      </w:r>
      <w:r w:rsidR="004639EC" w:rsidRPr="00D02C63">
        <w:rPr>
          <w:rFonts w:asciiTheme="minorBidi" w:hAnsiTheme="minorBidi" w:cstheme="minorBidi"/>
          <w:color w:val="000000" w:themeColor="text1"/>
        </w:rPr>
        <w:t>Design Thinking.</w:t>
      </w:r>
      <w:r w:rsidRPr="00D02C63">
        <w:rPr>
          <w:rFonts w:asciiTheme="minorBidi" w:hAnsiTheme="minorBidi" w:cstheme="minorBidi"/>
          <w:color w:val="000000" w:themeColor="text1"/>
        </w:rPr>
        <w:t>)</w:t>
      </w:r>
      <w:r w:rsidR="009E37CC" w:rsidRPr="00D02C63">
        <w:rPr>
          <w:rFonts w:asciiTheme="minorBidi" w:hAnsiTheme="minorBidi" w:cstheme="minorBidi"/>
          <w:color w:val="000000" w:themeColor="text1"/>
        </w:rPr>
        <w:t xml:space="preserve"> afin de c</w:t>
      </w:r>
      <w:r w:rsidR="009E37CC" w:rsidRPr="00D02C63">
        <w:rPr>
          <w:rFonts w:asciiTheme="minorBidi" w:eastAsia="Times New Roman" w:hAnsiTheme="minorBidi" w:cstheme="minorBidi"/>
          <w:color w:val="000000" w:themeColor="text1"/>
        </w:rPr>
        <w:t>réer un climat de travail propice au management Qualité</w:t>
      </w:r>
      <w:r w:rsidR="009E37CC" w:rsidRPr="00D02C63">
        <w:rPr>
          <w:rFonts w:asciiTheme="minorBidi" w:hAnsiTheme="minorBidi" w:cstheme="minorBidi"/>
          <w:color w:val="000000" w:themeColor="text1"/>
        </w:rPr>
        <w:t xml:space="preserve"> et a</w:t>
      </w:r>
      <w:r w:rsidR="009E37CC" w:rsidRPr="00D02C63">
        <w:rPr>
          <w:rFonts w:asciiTheme="minorBidi" w:eastAsia="Times New Roman" w:hAnsiTheme="minorBidi" w:cstheme="minorBidi"/>
          <w:color w:val="000000" w:themeColor="text1"/>
        </w:rPr>
        <w:t xml:space="preserve">méliorer la communication au sein </w:t>
      </w:r>
      <w:r w:rsidR="009E37CC" w:rsidRPr="00D02C63">
        <w:rPr>
          <w:rFonts w:asciiTheme="minorBidi" w:hAnsiTheme="minorBidi" w:cstheme="minorBidi"/>
          <w:color w:val="000000" w:themeColor="text1"/>
        </w:rPr>
        <w:t xml:space="preserve">des </w:t>
      </w:r>
      <w:r w:rsidR="009E37CC" w:rsidRPr="00D02C63">
        <w:rPr>
          <w:rFonts w:asciiTheme="minorBidi" w:eastAsia="Times New Roman" w:hAnsiTheme="minorBidi" w:cstheme="minorBidi"/>
          <w:color w:val="000000" w:themeColor="text1"/>
        </w:rPr>
        <w:t>équipe</w:t>
      </w:r>
      <w:r w:rsidR="009E37CC" w:rsidRPr="00D02C63">
        <w:rPr>
          <w:rFonts w:asciiTheme="minorBidi" w:hAnsiTheme="minorBidi" w:cstheme="minorBidi"/>
          <w:color w:val="000000" w:themeColor="text1"/>
        </w:rPr>
        <w:t>s</w:t>
      </w:r>
    </w:p>
    <w:p w:rsidR="00612141" w:rsidRDefault="00953C45" w:rsidP="000D28A3">
      <w:pPr>
        <w:pStyle w:val="Titre1"/>
        <w:numPr>
          <w:ilvl w:val="0"/>
          <w:numId w:val="1"/>
        </w:numPr>
        <w:spacing w:after="0" w:line="276" w:lineRule="auto"/>
        <w:ind w:left="426"/>
        <w:rPr>
          <w:rFonts w:eastAsia="Arial"/>
        </w:rPr>
      </w:pPr>
      <w:bookmarkStart w:id="5" w:name="_Toc73057418"/>
      <w:r w:rsidRPr="009B67A8">
        <w:rPr>
          <w:rFonts w:eastAsia="Arial"/>
        </w:rPr>
        <w:t>LIV</w:t>
      </w:r>
      <w:r w:rsidRPr="00263B98">
        <w:t>RAB</w:t>
      </w:r>
      <w:r w:rsidRPr="009B67A8">
        <w:rPr>
          <w:rFonts w:eastAsia="Arial"/>
        </w:rPr>
        <w:t>LES</w:t>
      </w:r>
      <w:bookmarkEnd w:id="5"/>
    </w:p>
    <w:p w:rsidR="000D28A3" w:rsidRPr="000D28A3" w:rsidRDefault="000D28A3" w:rsidP="000D28A3">
      <w:pPr>
        <w:rPr>
          <w:rFonts w:eastAsia="Arial"/>
        </w:rPr>
      </w:pPr>
    </w:p>
    <w:p w:rsidR="00750977" w:rsidRPr="00263B98" w:rsidRDefault="00750977" w:rsidP="00337FA5">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DE284B">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rsidR="003150DA" w:rsidRPr="003150DA" w:rsidRDefault="003150DA" w:rsidP="00337FA5">
      <w:pPr>
        <w:autoSpaceDE w:val="0"/>
        <w:autoSpaceDN w:val="0"/>
        <w:adjustRightInd w:val="0"/>
        <w:spacing w:after="15"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1) Une note méthodologique basée sur ces termes de </w:t>
      </w:r>
      <w:r w:rsidR="00263B98" w:rsidRPr="003150DA">
        <w:rPr>
          <w:rFonts w:asciiTheme="minorBidi" w:hAnsiTheme="minorBidi" w:cstheme="minorBidi"/>
          <w:color w:val="000000"/>
          <w:sz w:val="24"/>
          <w:szCs w:val="24"/>
        </w:rPr>
        <w:t>référence ;</w:t>
      </w:r>
    </w:p>
    <w:p w:rsidR="003150DA" w:rsidRDefault="003150DA" w:rsidP="00337FA5">
      <w:pPr>
        <w:autoSpaceDE w:val="0"/>
        <w:autoSpaceDN w:val="0"/>
        <w:adjustRightInd w:val="0"/>
        <w:spacing w:after="15"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2) Un programme </w:t>
      </w:r>
      <w:r w:rsidR="004639EC">
        <w:rPr>
          <w:rFonts w:asciiTheme="minorBidi" w:hAnsiTheme="minorBidi" w:cstheme="minorBidi"/>
          <w:color w:val="000000"/>
          <w:sz w:val="24"/>
          <w:szCs w:val="24"/>
        </w:rPr>
        <w:t>des formations réalisées</w:t>
      </w:r>
      <w:r w:rsidR="00DE284B">
        <w:rPr>
          <w:rFonts w:asciiTheme="minorBidi" w:hAnsiTheme="minorBidi" w:cstheme="minorBidi"/>
          <w:color w:val="000000"/>
          <w:sz w:val="24"/>
          <w:szCs w:val="24"/>
        </w:rPr>
        <w:t xml:space="preserve"> </w:t>
      </w:r>
      <w:r w:rsidR="004639EC">
        <w:rPr>
          <w:rFonts w:asciiTheme="minorBidi" w:hAnsiTheme="minorBidi" w:cstheme="minorBidi"/>
          <w:color w:val="000000"/>
          <w:sz w:val="24"/>
          <w:szCs w:val="24"/>
        </w:rPr>
        <w:t xml:space="preserve">avec les supports </w:t>
      </w:r>
      <w:r w:rsidR="00012609">
        <w:rPr>
          <w:rFonts w:asciiTheme="minorBidi" w:hAnsiTheme="minorBidi" w:cstheme="minorBidi"/>
          <w:color w:val="000000"/>
          <w:sz w:val="24"/>
          <w:szCs w:val="24"/>
        </w:rPr>
        <w:t>numériques</w:t>
      </w:r>
      <w:r w:rsidR="00012609" w:rsidRPr="003150DA">
        <w:rPr>
          <w:rFonts w:asciiTheme="minorBidi" w:hAnsiTheme="minorBidi" w:cstheme="minorBidi"/>
          <w:color w:val="000000"/>
          <w:sz w:val="24"/>
          <w:szCs w:val="24"/>
        </w:rPr>
        <w:t> ;</w:t>
      </w:r>
    </w:p>
    <w:p w:rsidR="00012609" w:rsidRPr="003150DA" w:rsidRDefault="00012609" w:rsidP="00337FA5">
      <w:pPr>
        <w:autoSpaceDE w:val="0"/>
        <w:autoSpaceDN w:val="0"/>
        <w:adjustRightInd w:val="0"/>
        <w:spacing w:after="15" w:line="276" w:lineRule="auto"/>
        <w:jc w:val="both"/>
        <w:rPr>
          <w:rFonts w:asciiTheme="minorBidi" w:hAnsiTheme="minorBidi" w:cstheme="minorBidi"/>
          <w:color w:val="000000"/>
          <w:sz w:val="24"/>
          <w:szCs w:val="24"/>
        </w:rPr>
      </w:pPr>
      <w:r>
        <w:rPr>
          <w:rFonts w:asciiTheme="minorBidi" w:hAnsiTheme="minorBidi" w:cstheme="minorBidi"/>
          <w:color w:val="000000"/>
          <w:sz w:val="24"/>
          <w:szCs w:val="24"/>
        </w:rPr>
        <w:lastRenderedPageBreak/>
        <w:t xml:space="preserve">3) </w:t>
      </w:r>
      <w:r w:rsidRPr="00012609">
        <w:rPr>
          <w:rFonts w:asciiTheme="minorBidi" w:hAnsiTheme="minorBidi" w:cstheme="minorBidi"/>
          <w:color w:val="000000"/>
          <w:sz w:val="24"/>
          <w:szCs w:val="24"/>
        </w:rPr>
        <w:t>Listes de présence, fiches d’évaluation</w:t>
      </w:r>
    </w:p>
    <w:p w:rsidR="003150DA" w:rsidRPr="003150DA" w:rsidRDefault="00012609" w:rsidP="00DE284B">
      <w:pPr>
        <w:autoSpaceDE w:val="0"/>
        <w:autoSpaceDN w:val="0"/>
        <w:adjustRightInd w:val="0"/>
        <w:spacing w:after="15" w:line="276" w:lineRule="auto"/>
        <w:jc w:val="both"/>
        <w:rPr>
          <w:rFonts w:asciiTheme="minorBidi" w:hAnsiTheme="minorBidi" w:cstheme="minorBidi"/>
          <w:color w:val="000000"/>
          <w:sz w:val="24"/>
          <w:szCs w:val="24"/>
        </w:rPr>
      </w:pPr>
      <w:r>
        <w:rPr>
          <w:rFonts w:asciiTheme="minorBidi" w:hAnsiTheme="minorBidi" w:cstheme="minorBidi"/>
          <w:color w:val="000000"/>
          <w:sz w:val="24"/>
          <w:szCs w:val="24"/>
        </w:rPr>
        <w:t>4</w:t>
      </w:r>
      <w:r w:rsidR="003150DA" w:rsidRPr="003150DA">
        <w:rPr>
          <w:rFonts w:asciiTheme="minorBidi" w:hAnsiTheme="minorBidi" w:cstheme="minorBidi"/>
          <w:color w:val="000000"/>
          <w:sz w:val="24"/>
          <w:szCs w:val="24"/>
        </w:rPr>
        <w:t>)</w:t>
      </w:r>
      <w:r w:rsidR="00DE284B">
        <w:rPr>
          <w:rFonts w:asciiTheme="minorBidi" w:hAnsiTheme="minorBidi" w:cstheme="minorBidi"/>
          <w:color w:val="000000"/>
          <w:sz w:val="24"/>
          <w:szCs w:val="24"/>
        </w:rPr>
        <w:t xml:space="preserve"> </w:t>
      </w:r>
      <w:r w:rsidR="003150DA" w:rsidRPr="003150DA">
        <w:rPr>
          <w:rFonts w:asciiTheme="minorBidi" w:hAnsiTheme="minorBidi" w:cstheme="minorBidi"/>
          <w:color w:val="000000"/>
          <w:sz w:val="24"/>
          <w:szCs w:val="24"/>
        </w:rPr>
        <w:t xml:space="preserve">Un rapport final d'exécution de la mission du </w:t>
      </w:r>
      <w:r w:rsidR="00DE284B">
        <w:rPr>
          <w:rFonts w:asciiTheme="minorBidi" w:hAnsiTheme="minorBidi" w:cstheme="minorBidi"/>
          <w:color w:val="000000"/>
          <w:sz w:val="24"/>
          <w:szCs w:val="24"/>
        </w:rPr>
        <w:t>Bureau de consultants</w:t>
      </w:r>
      <w:r w:rsidR="003150DA" w:rsidRPr="003150DA">
        <w:rPr>
          <w:rFonts w:asciiTheme="minorBidi" w:hAnsiTheme="minorBidi" w:cstheme="minorBidi"/>
          <w:color w:val="000000"/>
          <w:sz w:val="24"/>
          <w:szCs w:val="24"/>
        </w:rPr>
        <w:t xml:space="preserve">. </w:t>
      </w:r>
    </w:p>
    <w:p w:rsidR="003150DA" w:rsidRPr="003150DA" w:rsidRDefault="003150DA" w:rsidP="00337FA5">
      <w:pPr>
        <w:autoSpaceDE w:val="0"/>
        <w:autoSpaceDN w:val="0"/>
        <w:adjustRightInd w:val="0"/>
        <w:spacing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Tous les livrables sont rédigés en français. Ils doivent être fournis par courrier électronique (sous format Word et PDF) selon la forme jugée satisfaisante par </w:t>
      </w:r>
      <w:r w:rsidRPr="00263B98">
        <w:rPr>
          <w:rFonts w:asciiTheme="minorBidi" w:hAnsiTheme="minorBidi" w:cstheme="minorBidi"/>
          <w:b/>
          <w:bCs/>
          <w:color w:val="000000"/>
          <w:sz w:val="24"/>
          <w:szCs w:val="24"/>
        </w:rPr>
        <w:t>la FMDM</w:t>
      </w:r>
      <w:r w:rsidRPr="003150DA">
        <w:rPr>
          <w:rFonts w:asciiTheme="minorBidi" w:hAnsiTheme="minorBidi" w:cstheme="minorBidi"/>
          <w:color w:val="000000"/>
          <w:sz w:val="24"/>
          <w:szCs w:val="24"/>
        </w:rPr>
        <w:t xml:space="preserve">. </w:t>
      </w:r>
    </w:p>
    <w:p w:rsidR="003150DA" w:rsidRPr="003150DA" w:rsidRDefault="003150DA" w:rsidP="00337FA5">
      <w:pPr>
        <w:autoSpaceDE w:val="0"/>
        <w:autoSpaceDN w:val="0"/>
        <w:adjustRightInd w:val="0"/>
        <w:spacing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E284B">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rsidR="003150DA" w:rsidRPr="003150DA" w:rsidRDefault="003150DA" w:rsidP="00337FA5">
      <w:pPr>
        <w:autoSpaceDE w:val="0"/>
        <w:autoSpaceDN w:val="0"/>
        <w:adjustRightInd w:val="0"/>
        <w:spacing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rsidR="003150DA" w:rsidRPr="00263B98" w:rsidRDefault="003150DA" w:rsidP="00DE284B">
      <w:pPr>
        <w:autoSpaceDE w:val="0"/>
        <w:autoSpaceDN w:val="0"/>
        <w:adjustRightInd w:val="0"/>
        <w:spacing w:line="276" w:lineRule="auto"/>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 planning de réalisation de la mission ainsi que les délais de soumission des livrables seront définis dans le contrat du </w:t>
      </w:r>
      <w:r w:rsidR="00DE284B">
        <w:rPr>
          <w:rFonts w:asciiTheme="minorBidi" w:hAnsiTheme="minorBidi" w:cstheme="minorBidi"/>
          <w:color w:val="000000"/>
          <w:sz w:val="24"/>
          <w:szCs w:val="24"/>
        </w:rPr>
        <w:t>Bureau de consultants</w:t>
      </w:r>
      <w:r w:rsidRPr="003150DA">
        <w:rPr>
          <w:rFonts w:asciiTheme="minorBidi" w:hAnsiTheme="minorBidi" w:cstheme="minorBidi"/>
          <w:color w:val="000000"/>
          <w:sz w:val="24"/>
          <w:szCs w:val="24"/>
        </w:rPr>
        <w:t>.</w:t>
      </w:r>
    </w:p>
    <w:p w:rsidR="00263B98" w:rsidRDefault="009B67A8" w:rsidP="00C74150">
      <w:pPr>
        <w:pStyle w:val="Titre1"/>
        <w:numPr>
          <w:ilvl w:val="0"/>
          <w:numId w:val="1"/>
        </w:numPr>
      </w:pPr>
      <w:bookmarkStart w:id="6" w:name="_Toc73057419"/>
      <w:r w:rsidRPr="00263B98">
        <w:t>DUREE ET LIEU D’EXECUTION DE LA MISSION</w:t>
      </w:r>
      <w:bookmarkEnd w:id="6"/>
    </w:p>
    <w:p w:rsidR="00C74150" w:rsidRDefault="00C74150" w:rsidP="00C74150">
      <w:pPr>
        <w:rPr>
          <w:rFonts w:eastAsiaTheme="majorEastAsia"/>
        </w:rPr>
      </w:pPr>
    </w:p>
    <w:p w:rsidR="00C74150" w:rsidRPr="00337FA5" w:rsidRDefault="00C74150" w:rsidP="00337FA5">
      <w:pPr>
        <w:spacing w:line="276" w:lineRule="auto"/>
        <w:jc w:val="both"/>
        <w:rPr>
          <w:rFonts w:asciiTheme="minorBidi" w:hAnsiTheme="minorBidi" w:cstheme="minorBidi"/>
          <w:sz w:val="24"/>
          <w:szCs w:val="24"/>
        </w:rPr>
      </w:pPr>
      <w:r w:rsidRPr="00337FA5">
        <w:rPr>
          <w:rFonts w:asciiTheme="minorBidi" w:hAnsiTheme="minorBidi" w:cstheme="minorBidi"/>
          <w:sz w:val="24"/>
          <w:szCs w:val="24"/>
        </w:rPr>
        <w:t xml:space="preserve">La formation se déroule dans les locaux de la FMDM sous forme de </w:t>
      </w:r>
      <w:r w:rsidRPr="00337FA5">
        <w:rPr>
          <w:rFonts w:asciiTheme="minorBidi" w:hAnsiTheme="minorBidi" w:cstheme="minorBidi"/>
          <w:b/>
          <w:bCs/>
          <w:sz w:val="24"/>
          <w:szCs w:val="24"/>
        </w:rPr>
        <w:t xml:space="preserve">formation-action </w:t>
      </w:r>
      <w:r w:rsidRPr="00337FA5">
        <w:rPr>
          <w:rFonts w:asciiTheme="minorBidi" w:hAnsiTheme="minorBidi" w:cstheme="minorBidi"/>
          <w:sz w:val="24"/>
          <w:szCs w:val="24"/>
        </w:rPr>
        <w:t>réparties comme suit :</w:t>
      </w:r>
    </w:p>
    <w:p w:rsidR="00C74150" w:rsidRPr="00337FA5" w:rsidRDefault="00C74150" w:rsidP="00337FA5">
      <w:pPr>
        <w:pStyle w:val="Corpsdetexte"/>
        <w:spacing w:line="276" w:lineRule="auto"/>
        <w:ind w:left="738" w:hanging="738"/>
        <w:rPr>
          <w:rFonts w:asciiTheme="minorBidi" w:hAnsiTheme="minorBidi" w:cstheme="minorBidi"/>
          <w:b/>
          <w:bCs/>
          <w:sz w:val="24"/>
          <w:szCs w:val="24"/>
        </w:rPr>
      </w:pPr>
      <w:r w:rsidRPr="00337FA5">
        <w:rPr>
          <w:rFonts w:asciiTheme="minorBidi" w:hAnsiTheme="minorBidi" w:cstheme="minorBidi"/>
          <w:b/>
          <w:bCs/>
          <w:sz w:val="24"/>
          <w:szCs w:val="24"/>
        </w:rPr>
        <w:t>LOT</w:t>
      </w:r>
      <w:r w:rsidR="00DE284B">
        <w:rPr>
          <w:rFonts w:asciiTheme="minorBidi" w:hAnsiTheme="minorBidi" w:cstheme="minorBidi"/>
          <w:b/>
          <w:bCs/>
          <w:sz w:val="24"/>
          <w:szCs w:val="24"/>
        </w:rPr>
        <w:t xml:space="preserve"> </w:t>
      </w:r>
      <w:r w:rsidRPr="00337FA5">
        <w:rPr>
          <w:rFonts w:asciiTheme="minorBidi" w:hAnsiTheme="minorBidi" w:cstheme="minorBidi"/>
          <w:b/>
          <w:bCs/>
          <w:sz w:val="24"/>
          <w:szCs w:val="24"/>
        </w:rPr>
        <w:t xml:space="preserve">1 : </w:t>
      </w:r>
    </w:p>
    <w:p w:rsidR="00C74150" w:rsidRPr="000762FB" w:rsidRDefault="00C74150" w:rsidP="00337FA5">
      <w:pPr>
        <w:pStyle w:val="Corpsdetexte"/>
        <w:numPr>
          <w:ilvl w:val="0"/>
          <w:numId w:val="13"/>
        </w:numPr>
        <w:spacing w:line="276" w:lineRule="auto"/>
        <w:rPr>
          <w:rFonts w:asciiTheme="minorBidi" w:hAnsiTheme="minorBidi" w:cstheme="minorBidi"/>
          <w:b/>
          <w:sz w:val="24"/>
          <w:szCs w:val="24"/>
          <w:lang w:eastAsia="en-US"/>
        </w:rPr>
      </w:pPr>
      <w:r w:rsidRPr="000762FB">
        <w:rPr>
          <w:rFonts w:asciiTheme="minorBidi" w:hAnsiTheme="minorBidi" w:cstheme="minorBidi"/>
          <w:b/>
          <w:sz w:val="24"/>
          <w:szCs w:val="24"/>
        </w:rPr>
        <w:t>Accompagnement</w:t>
      </w:r>
      <w:r w:rsidR="00DE284B" w:rsidRPr="000762FB">
        <w:rPr>
          <w:rFonts w:asciiTheme="minorBidi" w:hAnsiTheme="minorBidi" w:cstheme="minorBidi"/>
          <w:b/>
          <w:sz w:val="24"/>
          <w:szCs w:val="24"/>
        </w:rPr>
        <w:t xml:space="preserve"> </w:t>
      </w:r>
      <w:r w:rsidRPr="000762FB">
        <w:rPr>
          <w:rFonts w:asciiTheme="minorBidi" w:hAnsiTheme="minorBidi" w:cstheme="minorBidi"/>
          <w:b/>
          <w:sz w:val="24"/>
          <w:szCs w:val="24"/>
        </w:rPr>
        <w:t>et coaching en entrepreneuriat</w:t>
      </w:r>
    </w:p>
    <w:p w:rsidR="00DE284B" w:rsidRPr="00DE284B" w:rsidRDefault="00DE284B" w:rsidP="00DE284B">
      <w:pPr>
        <w:pStyle w:val="Corpsdetexte"/>
        <w:spacing w:line="276" w:lineRule="auto"/>
        <w:ind w:left="720"/>
        <w:rPr>
          <w:rFonts w:asciiTheme="minorBidi" w:hAnsiTheme="minorBidi" w:cstheme="minorBidi"/>
          <w:b/>
          <w:sz w:val="6"/>
          <w:szCs w:val="6"/>
          <w:u w:val="single"/>
          <w:lang w:eastAsia="en-US"/>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131"/>
        <w:gridCol w:w="1814"/>
      </w:tblGrid>
      <w:tr w:rsidR="005D3913" w:rsidRPr="00337FA5" w:rsidTr="00DE284B">
        <w:tc>
          <w:tcPr>
            <w:tcW w:w="993" w:type="dxa"/>
            <w:shd w:val="clear" w:color="auto" w:fill="auto"/>
            <w:vAlign w:val="center"/>
          </w:tcPr>
          <w:p w:rsidR="005D3913" w:rsidRPr="00337FA5" w:rsidRDefault="005D3913" w:rsidP="00337FA5">
            <w:pPr>
              <w:spacing w:line="276" w:lineRule="auto"/>
              <w:jc w:val="both"/>
              <w:rPr>
                <w:rFonts w:asciiTheme="minorBidi" w:hAnsiTheme="minorBidi" w:cstheme="minorBidi"/>
                <w:b/>
                <w:bCs/>
                <w:sz w:val="24"/>
                <w:szCs w:val="24"/>
              </w:rPr>
            </w:pPr>
            <w:r w:rsidRPr="00337FA5">
              <w:rPr>
                <w:rFonts w:asciiTheme="minorBidi" w:hAnsiTheme="minorBidi" w:cstheme="minorBidi"/>
                <w:b/>
                <w:bCs/>
                <w:sz w:val="24"/>
                <w:szCs w:val="24"/>
              </w:rPr>
              <w:t>Action</w:t>
            </w:r>
          </w:p>
        </w:tc>
        <w:tc>
          <w:tcPr>
            <w:tcW w:w="5131" w:type="dxa"/>
            <w:shd w:val="clear" w:color="auto" w:fill="auto"/>
            <w:vAlign w:val="center"/>
          </w:tcPr>
          <w:p w:rsidR="005D3913" w:rsidRPr="00337FA5" w:rsidRDefault="005D3913" w:rsidP="00DE284B">
            <w:pPr>
              <w:spacing w:line="276" w:lineRule="auto"/>
              <w:jc w:val="center"/>
              <w:rPr>
                <w:rFonts w:asciiTheme="minorBidi" w:hAnsiTheme="minorBidi" w:cstheme="minorBidi"/>
                <w:b/>
                <w:bCs/>
                <w:sz w:val="24"/>
                <w:szCs w:val="24"/>
              </w:rPr>
            </w:pPr>
            <w:r w:rsidRPr="00337FA5">
              <w:rPr>
                <w:rFonts w:asciiTheme="minorBidi" w:hAnsiTheme="minorBidi" w:cstheme="minorBidi"/>
                <w:b/>
                <w:bCs/>
                <w:sz w:val="24"/>
                <w:szCs w:val="24"/>
              </w:rPr>
              <w:t>Intitulé</w:t>
            </w:r>
          </w:p>
        </w:tc>
        <w:tc>
          <w:tcPr>
            <w:tcW w:w="1814" w:type="dxa"/>
            <w:shd w:val="clear" w:color="auto" w:fill="auto"/>
            <w:vAlign w:val="center"/>
          </w:tcPr>
          <w:p w:rsidR="005D3913" w:rsidRPr="00337FA5" w:rsidRDefault="005D3913" w:rsidP="00337FA5">
            <w:pPr>
              <w:spacing w:line="276" w:lineRule="auto"/>
              <w:jc w:val="both"/>
              <w:rPr>
                <w:rFonts w:asciiTheme="minorBidi" w:hAnsiTheme="minorBidi" w:cstheme="minorBidi"/>
                <w:b/>
                <w:bCs/>
                <w:sz w:val="24"/>
                <w:szCs w:val="24"/>
              </w:rPr>
            </w:pPr>
            <w:r w:rsidRPr="00337FA5">
              <w:rPr>
                <w:rFonts w:asciiTheme="minorBidi" w:hAnsiTheme="minorBidi" w:cstheme="minorBidi"/>
                <w:b/>
                <w:bCs/>
                <w:sz w:val="24"/>
                <w:szCs w:val="24"/>
              </w:rPr>
              <w:t>Durée en H/J</w:t>
            </w:r>
          </w:p>
        </w:tc>
      </w:tr>
      <w:tr w:rsidR="005D3913" w:rsidRPr="00337FA5" w:rsidTr="00DE284B">
        <w:tc>
          <w:tcPr>
            <w:tcW w:w="993" w:type="dxa"/>
            <w:shd w:val="clear" w:color="auto" w:fill="auto"/>
            <w:vAlign w:val="center"/>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1</w:t>
            </w:r>
          </w:p>
        </w:tc>
        <w:tc>
          <w:tcPr>
            <w:tcW w:w="5131" w:type="dxa"/>
            <w:shd w:val="clear" w:color="auto" w:fill="auto"/>
            <w:vAlign w:val="center"/>
          </w:tcPr>
          <w:p w:rsidR="005D3913" w:rsidRPr="00337FA5" w:rsidRDefault="005D3913" w:rsidP="00337FA5">
            <w:pPr>
              <w:pStyle w:val="Paragraphedeliste"/>
              <w:widowControl w:val="0"/>
              <w:tabs>
                <w:tab w:val="left" w:pos="1459"/>
              </w:tabs>
              <w:autoSpaceDE w:val="0"/>
              <w:autoSpaceDN w:val="0"/>
              <w:spacing w:line="276" w:lineRule="auto"/>
              <w:ind w:left="35"/>
              <w:jc w:val="both"/>
              <w:rPr>
                <w:rFonts w:asciiTheme="minorBidi" w:hAnsiTheme="minorBidi" w:cstheme="minorBidi"/>
                <w:sz w:val="24"/>
                <w:szCs w:val="24"/>
              </w:rPr>
            </w:pPr>
            <w:r w:rsidRPr="00337FA5">
              <w:rPr>
                <w:rFonts w:asciiTheme="minorBidi" w:hAnsiTheme="minorBidi" w:cstheme="minorBidi"/>
                <w:sz w:val="24"/>
                <w:szCs w:val="24"/>
              </w:rPr>
              <w:t>Team Building</w:t>
            </w:r>
          </w:p>
        </w:tc>
        <w:tc>
          <w:tcPr>
            <w:tcW w:w="1814" w:type="dxa"/>
            <w:shd w:val="clear" w:color="auto" w:fill="auto"/>
            <w:vAlign w:val="center"/>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2</w:t>
            </w:r>
          </w:p>
        </w:tc>
      </w:tr>
      <w:tr w:rsidR="005D3913" w:rsidRPr="00337FA5" w:rsidTr="00DE284B">
        <w:tc>
          <w:tcPr>
            <w:tcW w:w="993" w:type="dxa"/>
            <w:shd w:val="clear" w:color="auto" w:fill="auto"/>
            <w:vAlign w:val="center"/>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2</w:t>
            </w:r>
          </w:p>
        </w:tc>
        <w:tc>
          <w:tcPr>
            <w:tcW w:w="5131" w:type="dxa"/>
            <w:shd w:val="clear" w:color="auto" w:fill="auto"/>
            <w:vAlign w:val="center"/>
          </w:tcPr>
          <w:p w:rsidR="005D3913" w:rsidRPr="00337FA5" w:rsidRDefault="005D3913" w:rsidP="00337FA5">
            <w:pPr>
              <w:pStyle w:val="Paragraphedeliste"/>
              <w:widowControl w:val="0"/>
              <w:tabs>
                <w:tab w:val="left" w:pos="1459"/>
              </w:tabs>
              <w:autoSpaceDE w:val="0"/>
              <w:autoSpaceDN w:val="0"/>
              <w:spacing w:line="276" w:lineRule="auto"/>
              <w:ind w:left="35"/>
              <w:jc w:val="both"/>
              <w:rPr>
                <w:rFonts w:asciiTheme="minorBidi" w:hAnsiTheme="minorBidi" w:cstheme="minorBidi"/>
                <w:sz w:val="24"/>
                <w:szCs w:val="24"/>
              </w:rPr>
            </w:pPr>
            <w:r w:rsidRPr="00337FA5">
              <w:rPr>
                <w:rFonts w:asciiTheme="minorBidi" w:hAnsiTheme="minorBidi" w:cstheme="minorBidi"/>
                <w:sz w:val="24"/>
                <w:szCs w:val="24"/>
              </w:rPr>
              <w:t>Techniques de communication relationnelle</w:t>
            </w:r>
          </w:p>
        </w:tc>
        <w:tc>
          <w:tcPr>
            <w:tcW w:w="1814" w:type="dxa"/>
            <w:shd w:val="clear" w:color="auto" w:fill="auto"/>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2</w:t>
            </w:r>
          </w:p>
        </w:tc>
      </w:tr>
      <w:tr w:rsidR="005D3913" w:rsidRPr="00337FA5" w:rsidTr="00DE284B">
        <w:tc>
          <w:tcPr>
            <w:tcW w:w="993" w:type="dxa"/>
            <w:shd w:val="clear" w:color="auto" w:fill="auto"/>
            <w:vAlign w:val="center"/>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3</w:t>
            </w:r>
          </w:p>
        </w:tc>
        <w:tc>
          <w:tcPr>
            <w:tcW w:w="5131" w:type="dxa"/>
            <w:shd w:val="clear" w:color="auto" w:fill="auto"/>
            <w:vAlign w:val="center"/>
          </w:tcPr>
          <w:p w:rsidR="005D3913" w:rsidRPr="00337FA5" w:rsidRDefault="005D3913" w:rsidP="00337FA5">
            <w:pPr>
              <w:pStyle w:val="Paragraphedeliste"/>
              <w:widowControl w:val="0"/>
              <w:tabs>
                <w:tab w:val="left" w:pos="1459"/>
              </w:tabs>
              <w:autoSpaceDE w:val="0"/>
              <w:autoSpaceDN w:val="0"/>
              <w:spacing w:line="276" w:lineRule="auto"/>
              <w:ind w:left="35"/>
              <w:jc w:val="both"/>
              <w:rPr>
                <w:rFonts w:asciiTheme="minorBidi" w:hAnsiTheme="minorBidi" w:cstheme="minorBidi"/>
                <w:sz w:val="24"/>
                <w:szCs w:val="24"/>
              </w:rPr>
            </w:pPr>
            <w:r w:rsidRPr="00337FA5">
              <w:rPr>
                <w:rFonts w:asciiTheme="minorBidi" w:hAnsiTheme="minorBidi" w:cstheme="minorBidi"/>
                <w:sz w:val="24"/>
                <w:szCs w:val="24"/>
              </w:rPr>
              <w:t>Techniques de créativité et d’innovation</w:t>
            </w:r>
          </w:p>
        </w:tc>
        <w:tc>
          <w:tcPr>
            <w:tcW w:w="1814" w:type="dxa"/>
            <w:shd w:val="clear" w:color="auto" w:fill="auto"/>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3</w:t>
            </w:r>
          </w:p>
        </w:tc>
      </w:tr>
      <w:tr w:rsidR="005D3913" w:rsidRPr="00337FA5" w:rsidTr="00DE284B">
        <w:tc>
          <w:tcPr>
            <w:tcW w:w="993" w:type="dxa"/>
            <w:shd w:val="clear" w:color="auto" w:fill="auto"/>
            <w:vAlign w:val="center"/>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4</w:t>
            </w:r>
          </w:p>
        </w:tc>
        <w:tc>
          <w:tcPr>
            <w:tcW w:w="5131" w:type="dxa"/>
            <w:shd w:val="clear" w:color="auto" w:fill="auto"/>
            <w:vAlign w:val="center"/>
          </w:tcPr>
          <w:p w:rsidR="005D3913" w:rsidRPr="00337FA5" w:rsidRDefault="005D3913" w:rsidP="00337FA5">
            <w:pPr>
              <w:spacing w:line="276" w:lineRule="auto"/>
              <w:ind w:left="35"/>
              <w:jc w:val="both"/>
              <w:rPr>
                <w:rFonts w:asciiTheme="minorBidi" w:hAnsiTheme="minorBidi" w:cstheme="minorBidi"/>
                <w:sz w:val="24"/>
                <w:szCs w:val="24"/>
                <w:lang w:val="en-GB"/>
              </w:rPr>
            </w:pPr>
            <w:r w:rsidRPr="00337FA5">
              <w:rPr>
                <w:rFonts w:asciiTheme="minorBidi" w:hAnsiTheme="minorBidi" w:cstheme="minorBidi"/>
                <w:sz w:val="24"/>
                <w:szCs w:val="24"/>
                <w:lang w:val="en-GB"/>
              </w:rPr>
              <w:t>Design Thinking</w:t>
            </w:r>
          </w:p>
        </w:tc>
        <w:tc>
          <w:tcPr>
            <w:tcW w:w="1814" w:type="dxa"/>
            <w:shd w:val="clear" w:color="auto" w:fill="auto"/>
          </w:tcPr>
          <w:p w:rsidR="005D3913" w:rsidRPr="00337FA5" w:rsidRDefault="005D3913" w:rsidP="00DE284B">
            <w:pPr>
              <w:spacing w:line="276" w:lineRule="auto"/>
              <w:jc w:val="center"/>
              <w:rPr>
                <w:rFonts w:asciiTheme="minorBidi" w:hAnsiTheme="minorBidi" w:cstheme="minorBidi"/>
                <w:sz w:val="24"/>
                <w:szCs w:val="24"/>
              </w:rPr>
            </w:pPr>
            <w:r w:rsidRPr="00337FA5">
              <w:rPr>
                <w:rFonts w:asciiTheme="minorBidi" w:hAnsiTheme="minorBidi" w:cstheme="minorBidi"/>
                <w:sz w:val="24"/>
                <w:szCs w:val="24"/>
              </w:rPr>
              <w:t>3</w:t>
            </w:r>
          </w:p>
        </w:tc>
      </w:tr>
      <w:tr w:rsidR="005D3913" w:rsidRPr="00337FA5" w:rsidTr="00DE284B">
        <w:trPr>
          <w:trHeight w:val="245"/>
        </w:trPr>
        <w:tc>
          <w:tcPr>
            <w:tcW w:w="6124" w:type="dxa"/>
            <w:gridSpan w:val="2"/>
            <w:shd w:val="clear" w:color="auto" w:fill="F2F2F2" w:themeFill="background1" w:themeFillShade="F2"/>
            <w:vAlign w:val="center"/>
          </w:tcPr>
          <w:p w:rsidR="005D3913" w:rsidRPr="00337FA5" w:rsidRDefault="00DE284B" w:rsidP="00337FA5">
            <w:pPr>
              <w:pStyle w:val="Paragraphedeliste"/>
              <w:widowControl w:val="0"/>
              <w:tabs>
                <w:tab w:val="left" w:pos="1459"/>
              </w:tabs>
              <w:autoSpaceDE w:val="0"/>
              <w:autoSpaceDN w:val="0"/>
              <w:spacing w:line="276" w:lineRule="auto"/>
              <w:ind w:left="35"/>
              <w:jc w:val="both"/>
              <w:rPr>
                <w:rFonts w:asciiTheme="minorBidi" w:hAnsiTheme="minorBidi" w:cstheme="minorBidi"/>
                <w:b/>
                <w:bCs/>
                <w:sz w:val="24"/>
                <w:szCs w:val="24"/>
              </w:rPr>
            </w:pPr>
            <w:r>
              <w:rPr>
                <w:rFonts w:asciiTheme="minorBidi" w:hAnsiTheme="minorBidi" w:cstheme="minorBidi"/>
                <w:b/>
                <w:bCs/>
                <w:sz w:val="24"/>
                <w:szCs w:val="24"/>
              </w:rPr>
              <w:t xml:space="preserve">                                                                     </w:t>
            </w:r>
            <w:r w:rsidR="005D3913" w:rsidRPr="00337FA5">
              <w:rPr>
                <w:rFonts w:asciiTheme="minorBidi" w:hAnsiTheme="minorBidi" w:cstheme="minorBidi"/>
                <w:b/>
                <w:bCs/>
                <w:sz w:val="24"/>
                <w:szCs w:val="24"/>
              </w:rPr>
              <w:t>Total H/J</w:t>
            </w:r>
          </w:p>
        </w:tc>
        <w:tc>
          <w:tcPr>
            <w:tcW w:w="1814" w:type="dxa"/>
            <w:shd w:val="clear" w:color="auto" w:fill="F2F2F2" w:themeFill="background1" w:themeFillShade="F2"/>
          </w:tcPr>
          <w:p w:rsidR="005D3913" w:rsidRPr="00337FA5" w:rsidRDefault="005D3913" w:rsidP="00DE284B">
            <w:pPr>
              <w:spacing w:line="276" w:lineRule="auto"/>
              <w:jc w:val="center"/>
              <w:rPr>
                <w:rFonts w:asciiTheme="minorBidi" w:hAnsiTheme="minorBidi" w:cstheme="minorBidi"/>
                <w:b/>
                <w:bCs/>
                <w:sz w:val="24"/>
                <w:szCs w:val="24"/>
                <w:lang w:val="en-US"/>
              </w:rPr>
            </w:pPr>
            <w:r w:rsidRPr="00337FA5">
              <w:rPr>
                <w:rFonts w:asciiTheme="minorBidi" w:hAnsiTheme="minorBidi" w:cstheme="minorBidi"/>
                <w:b/>
                <w:bCs/>
                <w:sz w:val="24"/>
                <w:szCs w:val="24"/>
                <w:lang w:val="en-US"/>
              </w:rPr>
              <w:t>10</w:t>
            </w:r>
          </w:p>
        </w:tc>
      </w:tr>
    </w:tbl>
    <w:p w:rsidR="00C74150" w:rsidRPr="00337FA5" w:rsidRDefault="00C74150" w:rsidP="00337FA5">
      <w:pPr>
        <w:spacing w:line="276" w:lineRule="auto"/>
        <w:jc w:val="both"/>
        <w:rPr>
          <w:rFonts w:asciiTheme="minorBidi" w:eastAsiaTheme="majorEastAsia" w:hAnsiTheme="minorBidi" w:cstheme="minorBidi"/>
        </w:rPr>
      </w:pPr>
    </w:p>
    <w:p w:rsidR="000762FB" w:rsidRDefault="000762FB" w:rsidP="000762FB">
      <w:pPr>
        <w:pStyle w:val="Corpsdetexte"/>
        <w:spacing w:line="276" w:lineRule="auto"/>
        <w:ind w:left="738" w:hanging="738"/>
        <w:rPr>
          <w:rFonts w:asciiTheme="minorBidi" w:hAnsiTheme="minorBidi" w:cstheme="minorBidi"/>
          <w:b/>
          <w:bCs/>
          <w:sz w:val="24"/>
          <w:szCs w:val="24"/>
        </w:rPr>
      </w:pPr>
      <w:r w:rsidRPr="00337FA5">
        <w:rPr>
          <w:rFonts w:asciiTheme="minorBidi" w:hAnsiTheme="minorBidi" w:cstheme="minorBidi"/>
          <w:b/>
          <w:bCs/>
          <w:sz w:val="24"/>
          <w:szCs w:val="24"/>
        </w:rPr>
        <w:t>LOT</w:t>
      </w:r>
      <w:r>
        <w:rPr>
          <w:rFonts w:asciiTheme="minorBidi" w:hAnsiTheme="minorBidi" w:cstheme="minorBidi"/>
          <w:b/>
          <w:bCs/>
          <w:sz w:val="24"/>
          <w:szCs w:val="24"/>
        </w:rPr>
        <w:t xml:space="preserve"> 2</w:t>
      </w:r>
      <w:r w:rsidRPr="00337FA5">
        <w:rPr>
          <w:rFonts w:asciiTheme="minorBidi" w:hAnsiTheme="minorBidi" w:cstheme="minorBidi"/>
          <w:b/>
          <w:bCs/>
          <w:sz w:val="24"/>
          <w:szCs w:val="24"/>
        </w:rPr>
        <w:t xml:space="preserve"> : </w:t>
      </w:r>
    </w:p>
    <w:p w:rsidR="009B67A8" w:rsidRPr="00337FA5" w:rsidRDefault="005D3913" w:rsidP="000762FB">
      <w:pPr>
        <w:pStyle w:val="Paragraphedeliste"/>
        <w:numPr>
          <w:ilvl w:val="0"/>
          <w:numId w:val="13"/>
        </w:numPr>
        <w:autoSpaceDE w:val="0"/>
        <w:autoSpaceDN w:val="0"/>
        <w:adjustRightInd w:val="0"/>
        <w:jc w:val="both"/>
        <w:rPr>
          <w:rFonts w:asciiTheme="minorBidi" w:hAnsiTheme="minorBidi" w:cstheme="minorBidi"/>
          <w:b/>
          <w:bCs/>
          <w:sz w:val="24"/>
          <w:szCs w:val="24"/>
        </w:rPr>
      </w:pPr>
      <w:r w:rsidRPr="00337FA5">
        <w:rPr>
          <w:rFonts w:asciiTheme="minorBidi" w:hAnsiTheme="minorBidi" w:cstheme="minorBidi"/>
          <w:b/>
          <w:bCs/>
          <w:sz w:val="24"/>
          <w:szCs w:val="24"/>
        </w:rPr>
        <w:t>Elaboration d’un guide de bonnes pratiques pour l’accompagnement des étudiants destiné aux enseignants &amp; personnel administratif (Conception, élaboration et partage) 6 H/J</w:t>
      </w:r>
    </w:p>
    <w:p w:rsidR="005D3913" w:rsidRPr="00337FA5" w:rsidRDefault="005D3913" w:rsidP="00337FA5">
      <w:pPr>
        <w:autoSpaceDE w:val="0"/>
        <w:autoSpaceDN w:val="0"/>
        <w:adjustRightInd w:val="0"/>
        <w:spacing w:line="276" w:lineRule="auto"/>
        <w:jc w:val="both"/>
        <w:rPr>
          <w:rFonts w:asciiTheme="minorBidi" w:hAnsiTheme="minorBidi" w:cstheme="minorBidi"/>
          <w:color w:val="000000"/>
          <w:sz w:val="24"/>
          <w:szCs w:val="24"/>
        </w:rPr>
      </w:pPr>
    </w:p>
    <w:p w:rsidR="009B67A8" w:rsidRPr="00337FA5" w:rsidRDefault="009B67A8" w:rsidP="000762FB">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337FA5">
        <w:rPr>
          <w:rFonts w:asciiTheme="minorBidi" w:hAnsiTheme="minorBidi" w:cstheme="minorBidi"/>
          <w:color w:val="000000"/>
          <w:sz w:val="24"/>
          <w:szCs w:val="24"/>
        </w:rPr>
        <w:t xml:space="preserve">La durée du Contrat sera de </w:t>
      </w:r>
      <w:r w:rsidR="000F6E06" w:rsidRPr="00337FA5">
        <w:rPr>
          <w:rFonts w:asciiTheme="minorBidi" w:hAnsiTheme="minorBidi" w:cstheme="minorBidi"/>
          <w:b/>
          <w:bCs/>
          <w:color w:val="000000"/>
          <w:sz w:val="24"/>
          <w:szCs w:val="24"/>
        </w:rPr>
        <w:t>1</w:t>
      </w:r>
      <w:r w:rsidRPr="00337FA5">
        <w:rPr>
          <w:rFonts w:asciiTheme="minorBidi" w:hAnsiTheme="minorBidi" w:cstheme="minorBidi"/>
          <w:b/>
          <w:bCs/>
          <w:color w:val="000000"/>
          <w:sz w:val="24"/>
          <w:szCs w:val="24"/>
        </w:rPr>
        <w:t>6 hommes/jours</w:t>
      </w:r>
      <w:r w:rsidR="000762FB">
        <w:rPr>
          <w:rFonts w:asciiTheme="minorBidi" w:hAnsiTheme="minorBidi" w:cstheme="minorBidi"/>
          <w:b/>
          <w:bCs/>
          <w:color w:val="000000"/>
          <w:sz w:val="24"/>
          <w:szCs w:val="24"/>
        </w:rPr>
        <w:t xml:space="preserve"> </w:t>
      </w:r>
      <w:r w:rsidRPr="00337FA5">
        <w:rPr>
          <w:rFonts w:asciiTheme="minorBidi" w:hAnsiTheme="minorBidi" w:cstheme="minorBidi"/>
          <w:color w:val="000000"/>
          <w:sz w:val="24"/>
          <w:szCs w:val="24"/>
        </w:rPr>
        <w:t xml:space="preserve">répartis sur une période de </w:t>
      </w:r>
      <w:r w:rsidR="000762FB">
        <w:rPr>
          <w:rFonts w:asciiTheme="minorBidi" w:hAnsiTheme="minorBidi" w:cstheme="minorBidi"/>
          <w:color w:val="000000"/>
          <w:sz w:val="24"/>
          <w:szCs w:val="24"/>
        </w:rPr>
        <w:t>4</w:t>
      </w:r>
      <w:r w:rsidRPr="00337FA5">
        <w:rPr>
          <w:rFonts w:asciiTheme="minorBidi" w:hAnsiTheme="minorBidi" w:cstheme="minorBidi"/>
          <w:color w:val="000000"/>
          <w:sz w:val="24"/>
          <w:szCs w:val="24"/>
        </w:rPr>
        <w:t xml:space="preserve"> mois à partir du mois </w:t>
      </w:r>
      <w:r w:rsidR="004639EC" w:rsidRPr="00337FA5">
        <w:rPr>
          <w:rFonts w:asciiTheme="minorBidi" w:hAnsiTheme="minorBidi" w:cstheme="minorBidi"/>
          <w:color w:val="000000"/>
          <w:sz w:val="24"/>
          <w:szCs w:val="24"/>
        </w:rPr>
        <w:t>Mai</w:t>
      </w:r>
      <w:r w:rsidRPr="00337FA5">
        <w:rPr>
          <w:rFonts w:asciiTheme="minorBidi" w:hAnsiTheme="minorBidi" w:cstheme="minorBidi"/>
          <w:color w:val="000000"/>
          <w:sz w:val="24"/>
          <w:szCs w:val="24"/>
        </w:rPr>
        <w:t xml:space="preserve"> 202</w:t>
      </w:r>
      <w:r w:rsidR="004639EC" w:rsidRPr="00337FA5">
        <w:rPr>
          <w:rFonts w:asciiTheme="minorBidi" w:hAnsiTheme="minorBidi" w:cstheme="minorBidi"/>
          <w:color w:val="000000"/>
          <w:sz w:val="24"/>
          <w:szCs w:val="24"/>
        </w:rPr>
        <w:t>4</w:t>
      </w:r>
      <w:r w:rsidRPr="00337FA5">
        <w:rPr>
          <w:rFonts w:asciiTheme="minorBidi" w:hAnsiTheme="minorBidi" w:cstheme="minorBidi"/>
          <w:color w:val="000000"/>
          <w:sz w:val="24"/>
          <w:szCs w:val="24"/>
        </w:rPr>
        <w:t xml:space="preserve"> ou pendant toute autre période fixée ultérieurement par </w:t>
      </w:r>
      <w:r w:rsidRPr="00337FA5">
        <w:rPr>
          <w:rFonts w:asciiTheme="minorBidi" w:hAnsiTheme="minorBidi" w:cstheme="minorBidi"/>
          <w:b/>
          <w:bCs/>
          <w:color w:val="000000"/>
          <w:sz w:val="24"/>
          <w:szCs w:val="24"/>
        </w:rPr>
        <w:t xml:space="preserve">la FMDM </w:t>
      </w:r>
      <w:r w:rsidRPr="00337FA5">
        <w:rPr>
          <w:rFonts w:asciiTheme="minorBidi" w:hAnsiTheme="minorBidi" w:cstheme="minorBidi"/>
          <w:color w:val="000000"/>
          <w:sz w:val="24"/>
          <w:szCs w:val="24"/>
        </w:rPr>
        <w:t xml:space="preserve">après concertation avec le </w:t>
      </w:r>
      <w:r w:rsidR="000762FB">
        <w:rPr>
          <w:rFonts w:asciiTheme="minorBidi" w:hAnsiTheme="minorBidi" w:cstheme="minorBidi"/>
          <w:color w:val="000000"/>
          <w:sz w:val="24"/>
          <w:szCs w:val="24"/>
        </w:rPr>
        <w:t>Bureau</w:t>
      </w:r>
      <w:r w:rsidRPr="00337FA5">
        <w:rPr>
          <w:rFonts w:asciiTheme="minorBidi" w:hAnsiTheme="minorBidi" w:cstheme="minorBidi"/>
          <w:color w:val="000000"/>
          <w:sz w:val="24"/>
          <w:szCs w:val="24"/>
        </w:rPr>
        <w:t xml:space="preserve">. La date définitive de démarrage de la mission sera définitivement fixée par </w:t>
      </w:r>
      <w:r w:rsidRPr="00337FA5">
        <w:rPr>
          <w:rFonts w:asciiTheme="minorBidi" w:hAnsiTheme="minorBidi" w:cstheme="minorBidi"/>
          <w:b/>
          <w:bCs/>
          <w:color w:val="000000"/>
          <w:sz w:val="24"/>
          <w:szCs w:val="24"/>
        </w:rPr>
        <w:t xml:space="preserve">la FMDM </w:t>
      </w:r>
      <w:r w:rsidRPr="00337FA5">
        <w:rPr>
          <w:rFonts w:asciiTheme="minorBidi" w:hAnsiTheme="minorBidi" w:cstheme="minorBidi"/>
          <w:color w:val="000000"/>
          <w:sz w:val="24"/>
          <w:szCs w:val="24"/>
        </w:rPr>
        <w:t xml:space="preserve">lors de la négociation du contrat. </w:t>
      </w:r>
    </w:p>
    <w:p w:rsidR="009B67A8" w:rsidRPr="00337FA5" w:rsidRDefault="009B67A8" w:rsidP="00D02C63">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337FA5">
        <w:rPr>
          <w:rFonts w:asciiTheme="minorBidi" w:hAnsiTheme="minorBidi" w:cstheme="minorBidi"/>
          <w:color w:val="000000"/>
          <w:sz w:val="24"/>
          <w:szCs w:val="24"/>
        </w:rPr>
        <w:t xml:space="preserve">La charge de travail hebdomadaire </w:t>
      </w:r>
      <w:r w:rsidR="00D02C63">
        <w:rPr>
          <w:rFonts w:asciiTheme="minorBidi" w:hAnsiTheme="minorBidi" w:cstheme="minorBidi"/>
          <w:color w:val="000000"/>
          <w:sz w:val="24"/>
          <w:szCs w:val="24"/>
        </w:rPr>
        <w:t>des consultants</w:t>
      </w:r>
      <w:r w:rsidR="00D02C63" w:rsidRPr="00337FA5">
        <w:rPr>
          <w:rFonts w:asciiTheme="minorBidi" w:hAnsiTheme="minorBidi" w:cstheme="minorBidi"/>
          <w:color w:val="000000"/>
          <w:sz w:val="24"/>
          <w:szCs w:val="24"/>
        </w:rPr>
        <w:t xml:space="preserve"> </w:t>
      </w:r>
      <w:r w:rsidRPr="00337FA5">
        <w:rPr>
          <w:rFonts w:asciiTheme="minorBidi" w:hAnsiTheme="minorBidi" w:cstheme="minorBidi"/>
          <w:color w:val="000000"/>
          <w:sz w:val="24"/>
          <w:szCs w:val="24"/>
        </w:rPr>
        <w:t xml:space="preserve">du </w:t>
      </w:r>
      <w:r w:rsidR="000762FB">
        <w:rPr>
          <w:rFonts w:asciiTheme="minorBidi" w:hAnsiTheme="minorBidi" w:cstheme="minorBidi"/>
          <w:color w:val="000000"/>
          <w:sz w:val="24"/>
          <w:szCs w:val="24"/>
        </w:rPr>
        <w:t xml:space="preserve">Bureau </w:t>
      </w:r>
      <w:r w:rsidRPr="00337FA5">
        <w:rPr>
          <w:rFonts w:asciiTheme="minorBidi" w:hAnsiTheme="minorBidi" w:cstheme="minorBidi"/>
          <w:color w:val="000000"/>
          <w:sz w:val="24"/>
          <w:szCs w:val="24"/>
        </w:rPr>
        <w:t xml:space="preserve">fera l’objet de négociation et sera précisée dans le contrat. </w:t>
      </w:r>
    </w:p>
    <w:p w:rsidR="009B67A8" w:rsidRPr="00337FA5" w:rsidRDefault="009B67A8" w:rsidP="00337FA5">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337FA5">
        <w:rPr>
          <w:rFonts w:asciiTheme="minorBidi" w:hAnsiTheme="minorBidi" w:cstheme="minorBidi"/>
          <w:color w:val="000000"/>
          <w:sz w:val="24"/>
          <w:szCs w:val="24"/>
        </w:rPr>
        <w:t xml:space="preserve">Le </w:t>
      </w:r>
      <w:r w:rsidR="005D3913" w:rsidRPr="00337FA5">
        <w:rPr>
          <w:rFonts w:asciiTheme="minorBidi" w:hAnsiTheme="minorBidi" w:cstheme="minorBidi"/>
          <w:color w:val="000000"/>
          <w:sz w:val="24"/>
          <w:szCs w:val="24"/>
        </w:rPr>
        <w:t>bureau de consultant</w:t>
      </w:r>
      <w:r w:rsidR="00D02C63">
        <w:rPr>
          <w:rFonts w:asciiTheme="minorBidi" w:hAnsiTheme="minorBidi" w:cstheme="minorBidi"/>
          <w:color w:val="000000"/>
          <w:sz w:val="24"/>
          <w:szCs w:val="24"/>
        </w:rPr>
        <w:t>s</w:t>
      </w:r>
      <w:r w:rsidRPr="00337FA5">
        <w:rPr>
          <w:rFonts w:asciiTheme="minorBidi" w:hAnsiTheme="minorBidi" w:cstheme="minorBidi"/>
          <w:color w:val="000000"/>
          <w:sz w:val="24"/>
          <w:szCs w:val="24"/>
        </w:rPr>
        <w:t xml:space="preserve"> sera rémunéré de manière forfaitaire selon le livrable et par jour de travail selon les règles de la Banque mondiale en matière de rémunération de consultants individuels. </w:t>
      </w:r>
    </w:p>
    <w:p w:rsidR="009B67A8" w:rsidRPr="00337FA5" w:rsidRDefault="009B67A8" w:rsidP="00D02C63">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337FA5">
        <w:rPr>
          <w:rFonts w:asciiTheme="minorBidi" w:hAnsiTheme="minorBidi" w:cstheme="minorBidi"/>
          <w:color w:val="000000"/>
          <w:sz w:val="24"/>
          <w:szCs w:val="24"/>
        </w:rPr>
        <w:t xml:space="preserve">Le lieu du travail permanent </w:t>
      </w:r>
      <w:r w:rsidR="00D02C63">
        <w:rPr>
          <w:rFonts w:asciiTheme="minorBidi" w:hAnsiTheme="minorBidi" w:cstheme="minorBidi"/>
          <w:color w:val="000000"/>
          <w:sz w:val="24"/>
          <w:szCs w:val="24"/>
        </w:rPr>
        <w:t>des consultants</w:t>
      </w:r>
      <w:r w:rsidR="00D02C63" w:rsidRPr="00337FA5">
        <w:rPr>
          <w:rFonts w:asciiTheme="minorBidi" w:hAnsiTheme="minorBidi" w:cstheme="minorBidi"/>
          <w:color w:val="000000"/>
          <w:sz w:val="24"/>
          <w:szCs w:val="24"/>
        </w:rPr>
        <w:t xml:space="preserve"> </w:t>
      </w:r>
      <w:r w:rsidRPr="00337FA5">
        <w:rPr>
          <w:rFonts w:asciiTheme="minorBidi" w:hAnsiTheme="minorBidi" w:cstheme="minorBidi"/>
          <w:color w:val="000000"/>
          <w:sz w:val="24"/>
          <w:szCs w:val="24"/>
        </w:rPr>
        <w:t xml:space="preserve">est au siège de </w:t>
      </w:r>
      <w:r w:rsidRPr="00337FA5">
        <w:rPr>
          <w:rFonts w:asciiTheme="minorBidi" w:hAnsiTheme="minorBidi" w:cstheme="minorBidi"/>
          <w:b/>
          <w:bCs/>
          <w:color w:val="000000"/>
          <w:sz w:val="24"/>
          <w:szCs w:val="24"/>
        </w:rPr>
        <w:t>la FMDM</w:t>
      </w:r>
      <w:r w:rsidRPr="00337FA5">
        <w:rPr>
          <w:rFonts w:asciiTheme="minorBidi" w:hAnsiTheme="minorBidi" w:cstheme="minorBidi"/>
          <w:color w:val="000000"/>
          <w:sz w:val="24"/>
          <w:szCs w:val="24"/>
        </w:rPr>
        <w:t xml:space="preserve">. </w:t>
      </w:r>
    </w:p>
    <w:p w:rsidR="003150DA" w:rsidRDefault="00263B98" w:rsidP="009D3B36">
      <w:pPr>
        <w:pStyle w:val="Titre1"/>
        <w:ind w:right="-272"/>
      </w:pPr>
      <w:r>
        <w:lastRenderedPageBreak/>
        <w:t xml:space="preserve">5- </w:t>
      </w:r>
      <w:bookmarkStart w:id="7" w:name="_Toc73057420"/>
      <w:r w:rsidR="009D3B36">
        <w:t xml:space="preserve">PROFIL, </w:t>
      </w:r>
      <w:r w:rsidR="003150DA" w:rsidRPr="003150DA">
        <w:t>QUALIFICATIONS ET COMPETENCES</w:t>
      </w:r>
      <w:r>
        <w:t xml:space="preserve"> DU CONSULTANT</w:t>
      </w:r>
      <w:r w:rsidR="003150DA" w:rsidRPr="003150DA">
        <w:t xml:space="preserve"> </w:t>
      </w:r>
      <w:bookmarkEnd w:id="7"/>
    </w:p>
    <w:p w:rsidR="000D28A3" w:rsidRPr="000D28A3" w:rsidRDefault="000D28A3" w:rsidP="000D28A3"/>
    <w:p w:rsidR="009D3B36" w:rsidRPr="009D3B36" w:rsidRDefault="009D3B36" w:rsidP="009D3B36">
      <w:pPr>
        <w:spacing w:line="276" w:lineRule="auto"/>
        <w:jc w:val="both"/>
        <w:rPr>
          <w:rFonts w:asciiTheme="minorBidi" w:hAnsiTheme="minorBidi" w:cstheme="minorBidi"/>
          <w:sz w:val="24"/>
          <w:szCs w:val="24"/>
        </w:rPr>
      </w:pPr>
      <w:r w:rsidRPr="009D3B36">
        <w:rPr>
          <w:rFonts w:asciiTheme="minorBidi" w:hAnsiTheme="minorBidi" w:cstheme="minorBidi"/>
          <w:sz w:val="24"/>
          <w:szCs w:val="24"/>
        </w:rPr>
        <w:t>Le soumissionnaire doit se présenter comme étant une entité à statut juridique reconnu dans le domaine de la formation continue ou professionnelle et de l'assistance et accompagnement des organisations.</w:t>
      </w:r>
    </w:p>
    <w:p w:rsidR="003E4154" w:rsidRPr="00337FA5" w:rsidRDefault="003E4154" w:rsidP="00337FA5">
      <w:pPr>
        <w:pBdr>
          <w:top w:val="nil"/>
          <w:left w:val="nil"/>
          <w:bottom w:val="nil"/>
          <w:right w:val="nil"/>
          <w:between w:val="nil"/>
        </w:pBdr>
        <w:spacing w:before="120" w:line="276" w:lineRule="auto"/>
        <w:ind w:right="142"/>
        <w:jc w:val="both"/>
        <w:rPr>
          <w:rFonts w:asciiTheme="minorBidi" w:hAnsiTheme="minorBidi" w:cstheme="minorBidi"/>
          <w:sz w:val="24"/>
          <w:szCs w:val="24"/>
        </w:rPr>
      </w:pPr>
      <w:r w:rsidRPr="00337FA5">
        <w:rPr>
          <w:rFonts w:asciiTheme="minorBidi" w:hAnsiTheme="minorBidi" w:cstheme="minorBidi"/>
          <w:sz w:val="24"/>
          <w:szCs w:val="24"/>
        </w:rPr>
        <w:t>Peuvent participer à cette mission les bureaux d’études et de consulting, de formation et d’expertise reconnus dans le domaine de l'assistance technique et l’accompagnement des organisations.</w:t>
      </w:r>
    </w:p>
    <w:p w:rsidR="003E4154" w:rsidRDefault="009D3B36" w:rsidP="009D3B36">
      <w:pPr>
        <w:pBdr>
          <w:top w:val="nil"/>
          <w:left w:val="nil"/>
          <w:bottom w:val="nil"/>
          <w:right w:val="nil"/>
          <w:between w:val="nil"/>
        </w:pBdr>
        <w:spacing w:before="120" w:line="276" w:lineRule="auto"/>
        <w:ind w:right="142"/>
        <w:jc w:val="both"/>
        <w:rPr>
          <w:rFonts w:asciiTheme="minorBidi" w:hAnsiTheme="minorBidi" w:cstheme="minorBidi"/>
          <w:sz w:val="24"/>
          <w:szCs w:val="24"/>
        </w:rPr>
      </w:pPr>
      <w:r w:rsidRPr="009D3B36">
        <w:rPr>
          <w:rFonts w:asciiTheme="minorBidi" w:hAnsiTheme="minorBidi" w:cstheme="minorBidi"/>
          <w:b/>
          <w:bCs/>
          <w:color w:val="000000" w:themeColor="text1"/>
          <w:sz w:val="24"/>
          <w:szCs w:val="24"/>
          <w:u w:val="single"/>
        </w:rPr>
        <w:t>Deux</w:t>
      </w:r>
      <w:r w:rsidR="003E4154" w:rsidRPr="009D3B36">
        <w:rPr>
          <w:rFonts w:asciiTheme="minorBidi" w:hAnsiTheme="minorBidi" w:cstheme="minorBidi"/>
          <w:b/>
          <w:bCs/>
          <w:color w:val="000000" w:themeColor="text1"/>
          <w:sz w:val="24"/>
          <w:szCs w:val="24"/>
          <w:u w:val="single"/>
        </w:rPr>
        <w:t xml:space="preserve"> experts</w:t>
      </w:r>
      <w:r>
        <w:rPr>
          <w:rFonts w:asciiTheme="minorBidi" w:hAnsiTheme="minorBidi" w:cstheme="minorBidi"/>
          <w:sz w:val="24"/>
          <w:szCs w:val="24"/>
        </w:rPr>
        <w:t xml:space="preserve"> </w:t>
      </w:r>
      <w:r w:rsidR="003E4154" w:rsidRPr="00337FA5">
        <w:rPr>
          <w:rFonts w:asciiTheme="minorBidi" w:hAnsiTheme="minorBidi" w:cstheme="minorBidi"/>
          <w:sz w:val="24"/>
          <w:szCs w:val="24"/>
        </w:rPr>
        <w:t>du soumissionnaire</w:t>
      </w:r>
      <w:r>
        <w:rPr>
          <w:rFonts w:asciiTheme="minorBidi" w:hAnsiTheme="minorBidi" w:cstheme="minorBidi"/>
          <w:sz w:val="24"/>
          <w:szCs w:val="24"/>
        </w:rPr>
        <w:t>,</w:t>
      </w:r>
      <w:r w:rsidRPr="009D3B36">
        <w:rPr>
          <w:rFonts w:asciiTheme="minorBidi" w:hAnsiTheme="minorBidi" w:cstheme="minorBidi"/>
          <w:sz w:val="24"/>
          <w:szCs w:val="24"/>
        </w:rPr>
        <w:t xml:space="preserve"> </w:t>
      </w:r>
      <w:r>
        <w:rPr>
          <w:rFonts w:asciiTheme="minorBidi" w:hAnsiTheme="minorBidi" w:cstheme="minorBidi"/>
          <w:sz w:val="24"/>
          <w:szCs w:val="24"/>
        </w:rPr>
        <w:t>au moins,</w:t>
      </w:r>
      <w:r w:rsidR="003E4154" w:rsidRPr="00337FA5">
        <w:rPr>
          <w:rFonts w:asciiTheme="minorBidi" w:hAnsiTheme="minorBidi" w:cstheme="minorBidi"/>
          <w:sz w:val="24"/>
          <w:szCs w:val="24"/>
        </w:rPr>
        <w:t xml:space="preserve"> doivent disposer des qualifications professionnelles suivantes :</w:t>
      </w:r>
    </w:p>
    <w:p w:rsidR="00BB25E8" w:rsidRPr="00BB25E8" w:rsidRDefault="00BB25E8" w:rsidP="009D3B36">
      <w:pPr>
        <w:pBdr>
          <w:top w:val="nil"/>
          <w:left w:val="nil"/>
          <w:bottom w:val="nil"/>
          <w:right w:val="nil"/>
          <w:between w:val="nil"/>
        </w:pBdr>
        <w:spacing w:before="120" w:line="276" w:lineRule="auto"/>
        <w:ind w:right="142"/>
        <w:jc w:val="both"/>
        <w:rPr>
          <w:rFonts w:asciiTheme="minorBidi" w:hAnsiTheme="minorBidi" w:cstheme="minorBidi"/>
          <w:sz w:val="2"/>
          <w:szCs w:val="2"/>
        </w:rPr>
      </w:pP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Être titulaire au moins d’un diplôme de niveau Bac+5 ;</w:t>
      </w: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Avoir des qualifications en entrepreneuriat et en accompagnement ;</w:t>
      </w: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Avoir une expérience de développement de l'entrepreneuriat &amp; accompagnement ;</w:t>
      </w: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Avoir une expérience en formation d’adultes ;</w:t>
      </w: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Avoir au moins trois expériences d’assistance technique &amp; d’accompagnement ;</w:t>
      </w:r>
    </w:p>
    <w:p w:rsidR="003E4154" w:rsidRPr="00337FA5" w:rsidRDefault="003E4154" w:rsidP="00BB25E8">
      <w:pPr>
        <w:numPr>
          <w:ilvl w:val="0"/>
          <w:numId w:val="14"/>
        </w:numPr>
        <w:pBdr>
          <w:top w:val="nil"/>
          <w:left w:val="nil"/>
          <w:bottom w:val="nil"/>
          <w:right w:val="nil"/>
          <w:between w:val="nil"/>
        </w:pBdr>
        <w:ind w:left="426" w:right="-130"/>
        <w:rPr>
          <w:rFonts w:asciiTheme="minorBidi" w:hAnsiTheme="minorBidi" w:cstheme="minorBidi"/>
          <w:sz w:val="24"/>
          <w:szCs w:val="24"/>
        </w:rPr>
      </w:pPr>
      <w:r w:rsidRPr="00337FA5">
        <w:rPr>
          <w:rFonts w:asciiTheme="minorBidi" w:hAnsiTheme="minorBidi" w:cstheme="minorBidi"/>
          <w:sz w:val="24"/>
          <w:szCs w:val="24"/>
        </w:rPr>
        <w:t>Avoir de références pertinentes dans des activités similaires à la présente mission ;</w:t>
      </w:r>
    </w:p>
    <w:p w:rsidR="003E4154" w:rsidRPr="00337FA5" w:rsidRDefault="003E4154" w:rsidP="00BB25E8">
      <w:pPr>
        <w:numPr>
          <w:ilvl w:val="0"/>
          <w:numId w:val="14"/>
        </w:numPr>
        <w:pBdr>
          <w:top w:val="nil"/>
          <w:left w:val="nil"/>
          <w:bottom w:val="nil"/>
          <w:right w:val="nil"/>
          <w:between w:val="nil"/>
        </w:pBdr>
        <w:ind w:left="426" w:right="142"/>
        <w:rPr>
          <w:rFonts w:asciiTheme="minorBidi" w:hAnsiTheme="minorBidi" w:cstheme="minorBidi"/>
          <w:sz w:val="24"/>
          <w:szCs w:val="24"/>
        </w:rPr>
      </w:pPr>
      <w:r w:rsidRPr="00337FA5">
        <w:rPr>
          <w:rFonts w:asciiTheme="minorBidi" w:hAnsiTheme="minorBidi" w:cstheme="minorBidi"/>
          <w:sz w:val="24"/>
          <w:szCs w:val="24"/>
        </w:rPr>
        <w:t>Avoir de connaissances du contexte de l’</w:t>
      </w:r>
      <w:r w:rsidR="009F1998">
        <w:rPr>
          <w:rFonts w:asciiTheme="minorBidi" w:hAnsiTheme="minorBidi" w:cstheme="minorBidi"/>
          <w:sz w:val="24"/>
          <w:szCs w:val="24"/>
        </w:rPr>
        <w:t>E</w:t>
      </w:r>
      <w:r w:rsidRPr="00337FA5">
        <w:rPr>
          <w:rFonts w:asciiTheme="minorBidi" w:hAnsiTheme="minorBidi" w:cstheme="minorBidi"/>
          <w:sz w:val="24"/>
          <w:szCs w:val="24"/>
        </w:rPr>
        <w:t xml:space="preserve">nseignement </w:t>
      </w:r>
      <w:r w:rsidR="009F1998">
        <w:rPr>
          <w:rFonts w:asciiTheme="minorBidi" w:hAnsiTheme="minorBidi" w:cstheme="minorBidi"/>
          <w:sz w:val="24"/>
          <w:szCs w:val="24"/>
        </w:rPr>
        <w:t>S</w:t>
      </w:r>
      <w:r w:rsidRPr="00337FA5">
        <w:rPr>
          <w:rFonts w:asciiTheme="minorBidi" w:hAnsiTheme="minorBidi" w:cstheme="minorBidi"/>
          <w:sz w:val="24"/>
          <w:szCs w:val="24"/>
        </w:rPr>
        <w:t>upérieur.</w:t>
      </w:r>
    </w:p>
    <w:p w:rsidR="00D707AB" w:rsidRPr="00BB25E8" w:rsidRDefault="00D707AB" w:rsidP="00D707AB">
      <w:pPr>
        <w:autoSpaceDE w:val="0"/>
        <w:autoSpaceDN w:val="0"/>
        <w:adjustRightInd w:val="0"/>
        <w:rPr>
          <w:rFonts w:ascii="Cambria" w:hAnsi="Cambria" w:cs="Cambria"/>
          <w:color w:val="000000"/>
          <w:sz w:val="12"/>
          <w:szCs w:val="12"/>
        </w:rPr>
      </w:pPr>
    </w:p>
    <w:p w:rsidR="00D707AB" w:rsidRDefault="00D707AB" w:rsidP="00263B98">
      <w:pPr>
        <w:pStyle w:val="Titre1"/>
      </w:pPr>
      <w:bookmarkStart w:id="8" w:name="_Toc73057421"/>
      <w:r w:rsidRPr="00D707AB">
        <w:t>6- MODE DE SELECTION ET NEGOCIATION DU CONTRAT</w:t>
      </w:r>
      <w:bookmarkEnd w:id="8"/>
    </w:p>
    <w:p w:rsidR="000D28A3" w:rsidRPr="000D28A3" w:rsidRDefault="000D28A3" w:rsidP="000D28A3"/>
    <w:p w:rsidR="003E4154" w:rsidRPr="00337FA5" w:rsidRDefault="003E4154" w:rsidP="009D3B36">
      <w:pPr>
        <w:autoSpaceDE w:val="0"/>
        <w:autoSpaceDN w:val="0"/>
        <w:adjustRightInd w:val="0"/>
        <w:spacing w:after="78" w:line="276" w:lineRule="auto"/>
        <w:jc w:val="both"/>
        <w:rPr>
          <w:rFonts w:asciiTheme="minorBidi" w:hAnsiTheme="minorBidi" w:cstheme="minorBidi"/>
          <w:sz w:val="24"/>
          <w:szCs w:val="22"/>
          <w:lang w:eastAsia="fr-FR"/>
        </w:rPr>
      </w:pPr>
      <w:bookmarkStart w:id="9" w:name="_Toc72887397"/>
      <w:bookmarkStart w:id="10" w:name="_Toc73057422"/>
      <w:r w:rsidRPr="00337FA5">
        <w:rPr>
          <w:rFonts w:asciiTheme="minorBidi" w:hAnsiTheme="minorBidi" w:cstheme="minorBidi"/>
          <w:sz w:val="24"/>
          <w:szCs w:val="22"/>
          <w:lang w:eastAsia="fr-FR"/>
        </w:rPr>
        <w:t>La sélection du bureau (organismes d'accompagnement et de consulting, bureau d’études, de formation et d’expertise etc.) est effectuée conformément aux procédures définies dans les directives « Sélection et Emploi de Consultants par les Emprunteurs de la Banque Mondiale » éditées en janvier 2011 et mises à jour en juillet 2014.</w:t>
      </w:r>
    </w:p>
    <w:p w:rsidR="00BB25E8" w:rsidRPr="009D3B36" w:rsidRDefault="003E4154" w:rsidP="00BB25E8">
      <w:pPr>
        <w:spacing w:line="276" w:lineRule="auto"/>
        <w:jc w:val="both"/>
        <w:rPr>
          <w:rFonts w:asciiTheme="minorBidi" w:hAnsiTheme="minorBidi" w:cstheme="minorBidi"/>
          <w:sz w:val="24"/>
          <w:szCs w:val="24"/>
        </w:rPr>
      </w:pPr>
      <w:r w:rsidRPr="00337FA5">
        <w:rPr>
          <w:rFonts w:asciiTheme="minorBidi" w:hAnsiTheme="minorBidi" w:cstheme="minorBidi"/>
          <w:sz w:val="24"/>
          <w:szCs w:val="22"/>
          <w:lang w:eastAsia="fr-FR"/>
        </w:rPr>
        <w:t>Le soumissionnaire (organismes de formation, d'accompagnement et de consulting.) pourra présenter une candidature individuelle ou sous forme de regroupement</w:t>
      </w:r>
      <w:r w:rsidR="00BB25E8">
        <w:rPr>
          <w:rFonts w:asciiTheme="minorBidi" w:hAnsiTheme="minorBidi" w:cstheme="minorBidi"/>
          <w:sz w:val="24"/>
          <w:szCs w:val="22"/>
          <w:lang w:eastAsia="fr-FR"/>
        </w:rPr>
        <w:t xml:space="preserve"> </w:t>
      </w:r>
      <w:r w:rsidR="00BB25E8" w:rsidRPr="009D3B36">
        <w:rPr>
          <w:rFonts w:asciiTheme="minorBidi" w:hAnsiTheme="minorBidi" w:cstheme="minorBidi"/>
          <w:sz w:val="24"/>
          <w:szCs w:val="24"/>
        </w:rPr>
        <w:t xml:space="preserve">avec un Chef de file qui sera responsable de la gestion </w:t>
      </w:r>
      <w:r w:rsidR="00BB25E8">
        <w:rPr>
          <w:rFonts w:asciiTheme="minorBidi" w:hAnsiTheme="minorBidi" w:cstheme="minorBidi"/>
          <w:sz w:val="24"/>
          <w:szCs w:val="24"/>
        </w:rPr>
        <w:t>de la mission</w:t>
      </w:r>
      <w:r w:rsidR="00BB25E8" w:rsidRPr="009D3B36">
        <w:rPr>
          <w:rFonts w:asciiTheme="minorBidi" w:hAnsiTheme="minorBidi" w:cstheme="minorBidi"/>
          <w:sz w:val="24"/>
          <w:szCs w:val="24"/>
        </w:rPr>
        <w:t xml:space="preserve"> en collaboration avec le Comité de Pilotage PAQ-DGSE de la FMDM.</w:t>
      </w:r>
    </w:p>
    <w:p w:rsidR="003E4154" w:rsidRDefault="003E4154" w:rsidP="00C05CEE">
      <w:pPr>
        <w:autoSpaceDE w:val="0"/>
        <w:autoSpaceDN w:val="0"/>
        <w:adjustRightInd w:val="0"/>
        <w:spacing w:line="276" w:lineRule="auto"/>
        <w:jc w:val="both"/>
        <w:rPr>
          <w:rFonts w:asciiTheme="minorBidi" w:hAnsiTheme="minorBidi" w:cstheme="minorBidi"/>
          <w:sz w:val="24"/>
          <w:szCs w:val="22"/>
          <w:lang w:eastAsia="fr-FR"/>
        </w:rPr>
      </w:pPr>
      <w:r w:rsidRPr="00337FA5">
        <w:rPr>
          <w:rFonts w:asciiTheme="minorBidi" w:hAnsiTheme="minorBidi" w:cstheme="minorBidi"/>
          <w:sz w:val="24"/>
          <w:szCs w:val="22"/>
          <w:lang w:eastAsia="fr-FR"/>
        </w:rPr>
        <w:t>Le soumissionnaire doit présenter les références démontrant toutes les qualifications exigées par la mission ainsi que toutes les preuves correspondantes pour tous les experts proposés à la mission (chef de file et experts). En effet, toute information nécessit</w:t>
      </w:r>
      <w:r w:rsidR="00D02C63">
        <w:rPr>
          <w:rFonts w:asciiTheme="minorBidi" w:hAnsiTheme="minorBidi" w:cstheme="minorBidi"/>
          <w:sz w:val="24"/>
          <w:szCs w:val="22"/>
          <w:lang w:eastAsia="fr-FR"/>
        </w:rPr>
        <w:t>ant</w:t>
      </w:r>
      <w:r w:rsidRPr="00337FA5">
        <w:rPr>
          <w:rFonts w:asciiTheme="minorBidi" w:hAnsiTheme="minorBidi" w:cstheme="minorBidi"/>
          <w:sz w:val="24"/>
          <w:szCs w:val="22"/>
          <w:lang w:eastAsia="fr-FR"/>
        </w:rPr>
        <w:t xml:space="preserve"> une justification</w:t>
      </w:r>
      <w:r w:rsidR="00D02C63">
        <w:rPr>
          <w:rFonts w:asciiTheme="minorBidi" w:hAnsiTheme="minorBidi" w:cstheme="minorBidi"/>
          <w:sz w:val="24"/>
          <w:szCs w:val="22"/>
          <w:lang w:eastAsia="fr-FR"/>
        </w:rPr>
        <w:t>,</w:t>
      </w:r>
      <w:r w:rsidRPr="00337FA5">
        <w:rPr>
          <w:rFonts w:asciiTheme="minorBidi" w:hAnsiTheme="minorBidi" w:cstheme="minorBidi"/>
          <w:sz w:val="24"/>
          <w:szCs w:val="22"/>
          <w:lang w:eastAsia="fr-FR"/>
        </w:rPr>
        <w:t xml:space="preserve"> ne sera</w:t>
      </w:r>
      <w:r w:rsidR="00D02C63">
        <w:rPr>
          <w:rFonts w:asciiTheme="minorBidi" w:hAnsiTheme="minorBidi" w:cstheme="minorBidi"/>
          <w:sz w:val="24"/>
          <w:szCs w:val="22"/>
          <w:lang w:eastAsia="fr-FR"/>
        </w:rPr>
        <w:t>it</w:t>
      </w:r>
      <w:r w:rsidRPr="00337FA5">
        <w:rPr>
          <w:rFonts w:asciiTheme="minorBidi" w:hAnsiTheme="minorBidi" w:cstheme="minorBidi"/>
          <w:sz w:val="24"/>
          <w:szCs w:val="22"/>
          <w:lang w:eastAsia="fr-FR"/>
        </w:rPr>
        <w:t xml:space="preserve"> pas prise en considération que si la pièce de justification </w:t>
      </w:r>
      <w:r w:rsidR="009D3B36" w:rsidRPr="00337FA5">
        <w:rPr>
          <w:rFonts w:asciiTheme="minorBidi" w:hAnsiTheme="minorBidi" w:cstheme="minorBidi"/>
          <w:sz w:val="24"/>
          <w:szCs w:val="22"/>
          <w:lang w:eastAsia="fr-FR"/>
        </w:rPr>
        <w:t>était</w:t>
      </w:r>
      <w:r w:rsidRPr="00337FA5">
        <w:rPr>
          <w:rFonts w:asciiTheme="minorBidi" w:hAnsiTheme="minorBidi" w:cstheme="minorBidi"/>
          <w:sz w:val="24"/>
          <w:szCs w:val="22"/>
          <w:lang w:eastAsia="fr-FR"/>
        </w:rPr>
        <w:t xml:space="preserve"> présentée</w:t>
      </w:r>
      <w:r w:rsidR="00D02C63">
        <w:rPr>
          <w:rFonts w:asciiTheme="minorBidi" w:hAnsiTheme="minorBidi" w:cstheme="minorBidi"/>
          <w:sz w:val="24"/>
          <w:szCs w:val="22"/>
          <w:lang w:eastAsia="fr-FR"/>
        </w:rPr>
        <w:t>,</w:t>
      </w:r>
      <w:r w:rsidRPr="00337FA5">
        <w:rPr>
          <w:rFonts w:asciiTheme="minorBidi" w:hAnsiTheme="minorBidi" w:cstheme="minorBidi"/>
          <w:sz w:val="24"/>
          <w:szCs w:val="22"/>
          <w:lang w:eastAsia="fr-FR"/>
        </w:rPr>
        <w:t xml:space="preserve"> après l’accord dans un délai de 5 jours pour compléter son dossier.</w:t>
      </w:r>
    </w:p>
    <w:p w:rsidR="00CF31D9" w:rsidRDefault="00CF31D9" w:rsidP="00CF31D9">
      <w:pPr>
        <w:autoSpaceDE w:val="0"/>
        <w:autoSpaceDN w:val="0"/>
        <w:adjustRightInd w:val="0"/>
        <w:spacing w:after="78" w:line="276" w:lineRule="auto"/>
        <w:jc w:val="both"/>
        <w:rPr>
          <w:rFonts w:asciiTheme="minorBidi" w:hAnsiTheme="minorBidi" w:cstheme="minorBidi"/>
          <w:sz w:val="24"/>
          <w:szCs w:val="22"/>
          <w:lang w:eastAsia="fr-FR"/>
        </w:rPr>
      </w:pPr>
      <w:r w:rsidRPr="00337FA5">
        <w:rPr>
          <w:rFonts w:asciiTheme="minorBidi" w:hAnsiTheme="minorBidi" w:cstheme="minorBidi"/>
          <w:sz w:val="24"/>
          <w:szCs w:val="22"/>
          <w:lang w:eastAsia="fr-FR"/>
        </w:rPr>
        <w:t xml:space="preserve">Une commission de sélection (CS) du projet établira un classement des soumissionnaires selon le barème de notation présenté dans le tableau suivant. </w:t>
      </w:r>
    </w:p>
    <w:p w:rsidR="00CF31D9" w:rsidRDefault="00CF31D9" w:rsidP="00CF31D9">
      <w:pPr>
        <w:autoSpaceDE w:val="0"/>
        <w:autoSpaceDN w:val="0"/>
        <w:adjustRightInd w:val="0"/>
        <w:spacing w:after="78" w:line="276" w:lineRule="auto"/>
        <w:jc w:val="both"/>
        <w:rPr>
          <w:rFonts w:asciiTheme="minorBidi" w:hAnsiTheme="minorBidi" w:cstheme="minorBidi"/>
          <w:sz w:val="24"/>
          <w:szCs w:val="22"/>
          <w:lang w:eastAsia="fr-FR"/>
        </w:rPr>
      </w:pPr>
    </w:p>
    <w:p w:rsidR="00BB25E8" w:rsidRDefault="00BB25E8" w:rsidP="00D02C63">
      <w:pPr>
        <w:autoSpaceDE w:val="0"/>
        <w:autoSpaceDN w:val="0"/>
        <w:adjustRightInd w:val="0"/>
        <w:spacing w:after="78" w:line="276" w:lineRule="auto"/>
        <w:jc w:val="both"/>
        <w:rPr>
          <w:rFonts w:asciiTheme="minorBidi" w:hAnsiTheme="minorBidi" w:cstheme="minorBidi"/>
          <w:sz w:val="24"/>
          <w:szCs w:val="22"/>
          <w:lang w:eastAsia="fr-FR"/>
        </w:rPr>
      </w:pPr>
    </w:p>
    <w:p w:rsidR="00BB25E8" w:rsidRPr="00337FA5" w:rsidRDefault="00BB25E8" w:rsidP="00D02C63">
      <w:pPr>
        <w:autoSpaceDE w:val="0"/>
        <w:autoSpaceDN w:val="0"/>
        <w:adjustRightInd w:val="0"/>
        <w:spacing w:after="78" w:line="276" w:lineRule="auto"/>
        <w:jc w:val="both"/>
        <w:rPr>
          <w:rFonts w:asciiTheme="minorBidi" w:hAnsiTheme="minorBidi" w:cstheme="minorBidi"/>
          <w:sz w:val="24"/>
          <w:szCs w:val="22"/>
          <w:lang w:eastAsia="fr-FR"/>
        </w:rPr>
      </w:pPr>
    </w:p>
    <w:tbl>
      <w:tblPr>
        <w:tblStyle w:val="Grilledutableau"/>
        <w:tblW w:w="9214" w:type="dxa"/>
        <w:tblInd w:w="108" w:type="dxa"/>
        <w:tblLayout w:type="fixed"/>
        <w:tblLook w:val="04A0" w:firstRow="1" w:lastRow="0" w:firstColumn="1" w:lastColumn="0" w:noHBand="0" w:noVBand="1"/>
      </w:tblPr>
      <w:tblGrid>
        <w:gridCol w:w="2552"/>
        <w:gridCol w:w="5528"/>
        <w:gridCol w:w="1134"/>
      </w:tblGrid>
      <w:tr w:rsidR="000B1E0C" w:rsidRPr="00587D0D" w:rsidTr="009F1998">
        <w:trPr>
          <w:trHeight w:val="352"/>
        </w:trPr>
        <w:tc>
          <w:tcPr>
            <w:tcW w:w="2552" w:type="dxa"/>
            <w:shd w:val="clear" w:color="auto" w:fill="F2F2F2" w:themeFill="background1" w:themeFillShade="F2"/>
          </w:tcPr>
          <w:p w:rsidR="000B1E0C" w:rsidRPr="00587D0D" w:rsidRDefault="000B1E0C" w:rsidP="00EB4183">
            <w:pPr>
              <w:autoSpaceDE w:val="0"/>
              <w:autoSpaceDN w:val="0"/>
              <w:adjustRightInd w:val="0"/>
              <w:spacing w:before="120" w:after="120" w:line="276" w:lineRule="auto"/>
              <w:jc w:val="center"/>
              <w:rPr>
                <w:rFonts w:eastAsia="Arial" w:cstheme="minorHAnsi"/>
                <w:b/>
                <w:bCs/>
                <w:sz w:val="24"/>
                <w:szCs w:val="24"/>
                <w:lang w:eastAsia="fr-FR" w:bidi="fr-FR"/>
              </w:rPr>
            </w:pPr>
            <w:r w:rsidRPr="00587D0D">
              <w:rPr>
                <w:rFonts w:eastAsia="Arial" w:cstheme="minorHAnsi"/>
                <w:b/>
                <w:bCs/>
                <w:sz w:val="24"/>
                <w:szCs w:val="24"/>
                <w:lang w:eastAsia="fr-FR" w:bidi="fr-FR"/>
              </w:rPr>
              <w:lastRenderedPageBreak/>
              <w:t>Rubrique</w:t>
            </w:r>
          </w:p>
        </w:tc>
        <w:tc>
          <w:tcPr>
            <w:tcW w:w="5528" w:type="dxa"/>
            <w:shd w:val="clear" w:color="auto" w:fill="F2F2F2" w:themeFill="background1" w:themeFillShade="F2"/>
          </w:tcPr>
          <w:p w:rsidR="000B1E0C" w:rsidRPr="00587D0D" w:rsidRDefault="000B1E0C" w:rsidP="00EB4183">
            <w:pPr>
              <w:autoSpaceDE w:val="0"/>
              <w:autoSpaceDN w:val="0"/>
              <w:adjustRightInd w:val="0"/>
              <w:spacing w:before="120" w:after="120" w:line="276" w:lineRule="auto"/>
              <w:jc w:val="center"/>
              <w:rPr>
                <w:rFonts w:eastAsia="Arial" w:cstheme="minorHAnsi"/>
                <w:b/>
                <w:bCs/>
                <w:sz w:val="24"/>
                <w:szCs w:val="24"/>
                <w:lang w:eastAsia="fr-FR" w:bidi="fr-FR"/>
              </w:rPr>
            </w:pPr>
            <w:r w:rsidRPr="00587D0D">
              <w:rPr>
                <w:rFonts w:eastAsia="Arial" w:cstheme="minorHAnsi"/>
                <w:b/>
                <w:bCs/>
                <w:sz w:val="24"/>
                <w:szCs w:val="24"/>
                <w:lang w:eastAsia="fr-FR" w:bidi="fr-FR"/>
              </w:rPr>
              <w:t>Critères de sélection</w:t>
            </w:r>
          </w:p>
        </w:tc>
        <w:tc>
          <w:tcPr>
            <w:tcW w:w="1134" w:type="dxa"/>
            <w:shd w:val="clear" w:color="auto" w:fill="F2F2F2" w:themeFill="background1" w:themeFillShade="F2"/>
            <w:vAlign w:val="center"/>
          </w:tcPr>
          <w:p w:rsidR="000B1E0C" w:rsidRPr="00587D0D" w:rsidRDefault="000B1E0C" w:rsidP="00EB4183">
            <w:pPr>
              <w:autoSpaceDE w:val="0"/>
              <w:autoSpaceDN w:val="0"/>
              <w:adjustRightInd w:val="0"/>
              <w:spacing w:before="120" w:after="120" w:line="276" w:lineRule="auto"/>
              <w:jc w:val="center"/>
              <w:rPr>
                <w:rFonts w:eastAsia="Arial" w:cstheme="minorHAnsi"/>
                <w:b/>
                <w:bCs/>
                <w:sz w:val="24"/>
                <w:szCs w:val="24"/>
                <w:lang w:eastAsia="fr-FR" w:bidi="fr-FR"/>
              </w:rPr>
            </w:pPr>
            <w:r w:rsidRPr="00587D0D">
              <w:rPr>
                <w:rFonts w:eastAsia="Arial" w:cstheme="minorHAnsi"/>
                <w:b/>
                <w:bCs/>
                <w:sz w:val="24"/>
                <w:szCs w:val="24"/>
                <w:lang w:eastAsia="fr-FR" w:bidi="fr-FR"/>
              </w:rPr>
              <w:t>Notation</w:t>
            </w:r>
          </w:p>
        </w:tc>
      </w:tr>
      <w:tr w:rsidR="000B1E0C" w:rsidRPr="00587D0D" w:rsidTr="009F1998">
        <w:trPr>
          <w:trHeight w:val="433"/>
        </w:trPr>
        <w:tc>
          <w:tcPr>
            <w:tcW w:w="2552" w:type="dxa"/>
            <w:vMerge w:val="restart"/>
            <w:vAlign w:val="center"/>
          </w:tcPr>
          <w:p w:rsidR="000B1E0C" w:rsidRPr="009F1998" w:rsidRDefault="000B1E0C" w:rsidP="000B1E0C">
            <w:pPr>
              <w:widowControl w:val="0"/>
              <w:autoSpaceDE w:val="0"/>
              <w:autoSpaceDN w:val="0"/>
              <w:ind w:left="144" w:hanging="144"/>
              <w:jc w:val="center"/>
              <w:rPr>
                <w:rFonts w:asciiTheme="majorHAnsi" w:eastAsia="Arial" w:hAnsiTheme="majorHAnsi" w:cstheme="minorHAnsi"/>
                <w:b/>
                <w:bCs/>
                <w:sz w:val="20"/>
                <w:szCs w:val="20"/>
                <w:lang w:eastAsia="fr-FR" w:bidi="fr-FR"/>
              </w:rPr>
            </w:pPr>
            <w:r w:rsidRPr="009F1998">
              <w:rPr>
                <w:rFonts w:asciiTheme="majorHAnsi" w:eastAsia="Arial" w:hAnsiTheme="majorHAnsi" w:cstheme="minorHAnsi"/>
                <w:b/>
                <w:bCs/>
                <w:sz w:val="20"/>
                <w:szCs w:val="20"/>
                <w:lang w:eastAsia="fr-FR" w:bidi="fr-FR"/>
              </w:rPr>
              <w:t>Diplômes et qualifications</w:t>
            </w:r>
          </w:p>
          <w:p w:rsidR="000B1E0C" w:rsidRPr="000A12C4" w:rsidRDefault="000B1E0C" w:rsidP="000A12C4">
            <w:pPr>
              <w:widowControl w:val="0"/>
              <w:autoSpaceDE w:val="0"/>
              <w:autoSpaceDN w:val="0"/>
              <w:ind w:left="144" w:hanging="144"/>
              <w:jc w:val="center"/>
              <w:rPr>
                <w:rFonts w:asciiTheme="majorHAnsi" w:eastAsia="Calibri" w:hAnsiTheme="majorHAnsi" w:cstheme="minorHAnsi"/>
                <w:b/>
                <w:bCs/>
              </w:rPr>
            </w:pPr>
            <w:r w:rsidRPr="009F1998">
              <w:rPr>
                <w:rFonts w:asciiTheme="majorHAnsi" w:eastAsia="Arial" w:hAnsiTheme="majorHAnsi" w:cstheme="minorHAnsi"/>
                <w:b/>
                <w:bCs/>
                <w:sz w:val="20"/>
                <w:szCs w:val="20"/>
                <w:lang w:eastAsia="fr-FR" w:bidi="fr-FR"/>
              </w:rPr>
              <w:t>(Chef de File &amp; experts</w:t>
            </w:r>
            <w:r w:rsidRPr="009F1998">
              <w:rPr>
                <w:rFonts w:asciiTheme="majorHAnsi" w:eastAsia="Calibri" w:hAnsiTheme="majorHAnsi" w:cstheme="minorHAnsi"/>
                <w:b/>
                <w:bCs/>
                <w:sz w:val="20"/>
                <w:szCs w:val="20"/>
              </w:rPr>
              <w:t>)</w:t>
            </w:r>
          </w:p>
        </w:tc>
        <w:tc>
          <w:tcPr>
            <w:tcW w:w="5528" w:type="dxa"/>
            <w:vAlign w:val="center"/>
          </w:tcPr>
          <w:p w:rsidR="000B1E0C" w:rsidRPr="000A12C4" w:rsidRDefault="000B1E0C" w:rsidP="009F1998">
            <w:pPr>
              <w:pStyle w:val="TableParagraph"/>
              <w:widowControl/>
              <w:numPr>
                <w:ilvl w:val="0"/>
                <w:numId w:val="17"/>
              </w:numPr>
              <w:tabs>
                <w:tab w:val="left" w:pos="351"/>
                <w:tab w:val="left" w:pos="4074"/>
                <w:tab w:val="left" w:pos="4501"/>
              </w:tabs>
              <w:autoSpaceDE w:val="0"/>
              <w:autoSpaceDN w:val="0"/>
              <w:ind w:left="377" w:hanging="283"/>
              <w:rPr>
                <w:rFonts w:asciiTheme="majorHAnsi" w:hAnsiTheme="majorHAnsi" w:cstheme="minorBidi"/>
                <w:sz w:val="20"/>
                <w:szCs w:val="20"/>
                <w:lang w:val="fr-FR"/>
              </w:rPr>
            </w:pPr>
            <w:r w:rsidRPr="000A12C4">
              <w:rPr>
                <w:rFonts w:asciiTheme="majorHAnsi" w:hAnsiTheme="majorHAnsi" w:cstheme="minorBidi"/>
                <w:sz w:val="20"/>
                <w:szCs w:val="20"/>
                <w:lang w:val="fr-FR"/>
              </w:rPr>
              <w:t>Diplôme : Doctorat (</w:t>
            </w:r>
            <w:r w:rsidRPr="000A12C4">
              <w:rPr>
                <w:rFonts w:asciiTheme="majorHAnsi" w:hAnsiTheme="majorHAnsi" w:cstheme="minorBidi"/>
                <w:b/>
                <w:bCs/>
                <w:sz w:val="20"/>
                <w:szCs w:val="20"/>
                <w:lang w:val="fr-FR"/>
              </w:rPr>
              <w:t>10 points</w:t>
            </w:r>
            <w:r w:rsidRPr="000A12C4">
              <w:rPr>
                <w:rFonts w:asciiTheme="majorHAnsi" w:hAnsiTheme="majorHAnsi" w:cstheme="minorBidi"/>
                <w:sz w:val="20"/>
                <w:szCs w:val="20"/>
                <w:lang w:val="fr-FR"/>
              </w:rPr>
              <w:t>) ; Bac + 5 (</w:t>
            </w:r>
            <w:r w:rsidRPr="00E40D03">
              <w:rPr>
                <w:rFonts w:asciiTheme="majorHAnsi" w:hAnsiTheme="majorHAnsi" w:cstheme="minorBidi"/>
                <w:b/>
                <w:sz w:val="20"/>
                <w:szCs w:val="20"/>
                <w:lang w:val="fr-FR"/>
              </w:rPr>
              <w:t>8 points</w:t>
            </w:r>
            <w:r w:rsidRPr="000A12C4">
              <w:rPr>
                <w:rFonts w:asciiTheme="majorHAnsi" w:hAnsiTheme="majorHAnsi" w:cstheme="minorBidi"/>
                <w:sz w:val="20"/>
                <w:szCs w:val="20"/>
                <w:lang w:val="fr-FR"/>
              </w:rPr>
              <w:t>).</w:t>
            </w:r>
          </w:p>
        </w:tc>
        <w:tc>
          <w:tcPr>
            <w:tcW w:w="1134" w:type="dxa"/>
            <w:vMerge w:val="restart"/>
            <w:vAlign w:val="center"/>
          </w:tcPr>
          <w:p w:rsidR="000B1E0C" w:rsidRPr="000A12C4" w:rsidRDefault="000B1E0C" w:rsidP="000B1E0C">
            <w:pPr>
              <w:autoSpaceDE w:val="0"/>
              <w:autoSpaceDN w:val="0"/>
              <w:adjustRightInd w:val="0"/>
              <w:spacing w:line="276" w:lineRule="auto"/>
              <w:jc w:val="center"/>
              <w:rPr>
                <w:rFonts w:asciiTheme="majorHAnsi" w:eastAsia="Calibri" w:hAnsiTheme="majorHAnsi" w:cstheme="minorHAnsi"/>
                <w:sz w:val="28"/>
                <w:szCs w:val="28"/>
              </w:rPr>
            </w:pPr>
            <w:r w:rsidRPr="000A12C4">
              <w:rPr>
                <w:rFonts w:asciiTheme="majorHAnsi" w:eastAsia="Calibri" w:hAnsiTheme="majorHAnsi" w:cstheme="minorHAnsi"/>
                <w:sz w:val="28"/>
                <w:szCs w:val="28"/>
              </w:rPr>
              <w:t>20</w:t>
            </w:r>
          </w:p>
        </w:tc>
      </w:tr>
      <w:tr w:rsidR="000B1E0C" w:rsidRPr="00587D0D" w:rsidTr="009F1998">
        <w:trPr>
          <w:trHeight w:val="411"/>
        </w:trPr>
        <w:tc>
          <w:tcPr>
            <w:tcW w:w="2552" w:type="dxa"/>
            <w:vMerge/>
            <w:vAlign w:val="center"/>
          </w:tcPr>
          <w:p w:rsidR="000B1E0C" w:rsidRPr="000A12C4" w:rsidRDefault="000B1E0C" w:rsidP="000B1E0C">
            <w:pPr>
              <w:widowControl w:val="0"/>
              <w:autoSpaceDE w:val="0"/>
              <w:autoSpaceDN w:val="0"/>
              <w:spacing w:line="276" w:lineRule="auto"/>
              <w:ind w:left="144" w:hanging="144"/>
              <w:jc w:val="center"/>
              <w:rPr>
                <w:rFonts w:asciiTheme="majorHAnsi" w:eastAsia="Arial" w:hAnsiTheme="majorHAnsi" w:cstheme="minorHAnsi"/>
                <w:b/>
                <w:bCs/>
                <w:lang w:eastAsia="fr-FR" w:bidi="fr-FR"/>
              </w:rPr>
            </w:pPr>
          </w:p>
        </w:tc>
        <w:tc>
          <w:tcPr>
            <w:tcW w:w="5528" w:type="dxa"/>
            <w:vAlign w:val="center"/>
          </w:tcPr>
          <w:p w:rsidR="000B1E0C" w:rsidRPr="000A12C4" w:rsidRDefault="000B1E0C" w:rsidP="009F1998">
            <w:pPr>
              <w:pStyle w:val="TableParagraph"/>
              <w:widowControl/>
              <w:numPr>
                <w:ilvl w:val="0"/>
                <w:numId w:val="17"/>
              </w:numPr>
              <w:tabs>
                <w:tab w:val="left" w:pos="377"/>
                <w:tab w:val="left" w:pos="4074"/>
                <w:tab w:val="left" w:pos="4501"/>
              </w:tabs>
              <w:autoSpaceDE w:val="0"/>
              <w:autoSpaceDN w:val="0"/>
              <w:ind w:left="377" w:hanging="283"/>
              <w:rPr>
                <w:rFonts w:asciiTheme="majorHAnsi" w:hAnsiTheme="majorHAnsi" w:cstheme="minorBidi"/>
                <w:sz w:val="20"/>
                <w:szCs w:val="20"/>
              </w:rPr>
            </w:pPr>
            <w:r w:rsidRPr="000A12C4">
              <w:rPr>
                <w:rFonts w:asciiTheme="majorHAnsi" w:hAnsiTheme="majorHAnsi" w:cstheme="minorBidi"/>
                <w:sz w:val="20"/>
                <w:szCs w:val="20"/>
              </w:rPr>
              <w:t>Qualifications en entrepreneuriat (</w:t>
            </w:r>
            <w:r w:rsidRPr="000A12C4">
              <w:rPr>
                <w:rFonts w:asciiTheme="majorHAnsi" w:hAnsiTheme="majorHAnsi" w:cstheme="minorBidi"/>
                <w:b/>
                <w:sz w:val="20"/>
                <w:szCs w:val="20"/>
              </w:rPr>
              <w:t>10 points</w:t>
            </w:r>
            <w:r w:rsidRPr="000A12C4">
              <w:rPr>
                <w:rFonts w:asciiTheme="majorHAnsi" w:hAnsiTheme="majorHAnsi" w:cstheme="minorBidi"/>
                <w:sz w:val="20"/>
                <w:szCs w:val="20"/>
              </w:rPr>
              <w:t>).</w:t>
            </w:r>
          </w:p>
        </w:tc>
        <w:tc>
          <w:tcPr>
            <w:tcW w:w="1134" w:type="dxa"/>
            <w:vMerge/>
            <w:vAlign w:val="center"/>
          </w:tcPr>
          <w:p w:rsidR="000B1E0C" w:rsidRPr="000A12C4" w:rsidRDefault="000B1E0C" w:rsidP="000B1E0C">
            <w:pPr>
              <w:autoSpaceDE w:val="0"/>
              <w:autoSpaceDN w:val="0"/>
              <w:adjustRightInd w:val="0"/>
              <w:spacing w:line="276" w:lineRule="auto"/>
              <w:jc w:val="center"/>
              <w:rPr>
                <w:rFonts w:asciiTheme="majorHAnsi" w:eastAsia="Calibri" w:hAnsiTheme="majorHAnsi" w:cstheme="minorHAnsi"/>
                <w:sz w:val="28"/>
                <w:szCs w:val="28"/>
              </w:rPr>
            </w:pPr>
          </w:p>
        </w:tc>
      </w:tr>
      <w:tr w:rsidR="000B1E0C" w:rsidRPr="00587D0D" w:rsidTr="009F1998">
        <w:tc>
          <w:tcPr>
            <w:tcW w:w="2552" w:type="dxa"/>
            <w:vAlign w:val="center"/>
          </w:tcPr>
          <w:p w:rsidR="000B1E0C" w:rsidRPr="000A12C4" w:rsidRDefault="000B1E0C" w:rsidP="009F1998">
            <w:pPr>
              <w:autoSpaceDE w:val="0"/>
              <w:autoSpaceDN w:val="0"/>
              <w:adjustRightInd w:val="0"/>
              <w:rPr>
                <w:rFonts w:asciiTheme="majorHAnsi" w:eastAsia="Arial" w:hAnsiTheme="majorHAnsi" w:cstheme="minorHAnsi"/>
                <w:b/>
                <w:bCs/>
                <w:lang w:eastAsia="fr-FR" w:bidi="fr-FR"/>
              </w:rPr>
            </w:pPr>
            <w:r w:rsidRPr="000A12C4">
              <w:rPr>
                <w:rFonts w:asciiTheme="majorHAnsi" w:eastAsia="Calibri" w:hAnsiTheme="majorHAnsi" w:cstheme="minorHAnsi"/>
                <w:b/>
                <w:bCs/>
              </w:rPr>
              <w:t xml:space="preserve">Expériences </w:t>
            </w:r>
            <w:r w:rsidRPr="000A12C4">
              <w:rPr>
                <w:rFonts w:asciiTheme="majorHAnsi" w:eastAsia="Arial" w:hAnsiTheme="majorHAnsi" w:cstheme="minorHAnsi"/>
                <w:b/>
                <w:bCs/>
                <w:lang w:eastAsia="fr-FR" w:bidi="fr-FR"/>
              </w:rPr>
              <w:t xml:space="preserve">pertinentes </w:t>
            </w:r>
          </w:p>
          <w:p w:rsidR="000B1E0C" w:rsidRPr="000A12C4" w:rsidRDefault="000B1E0C" w:rsidP="009F1998">
            <w:pPr>
              <w:autoSpaceDE w:val="0"/>
              <w:autoSpaceDN w:val="0"/>
              <w:adjustRightInd w:val="0"/>
              <w:rPr>
                <w:rFonts w:asciiTheme="majorHAnsi" w:eastAsia="Calibri" w:hAnsiTheme="majorHAnsi" w:cstheme="minorHAnsi"/>
                <w:b/>
                <w:bCs/>
              </w:rPr>
            </w:pPr>
            <w:r w:rsidRPr="000A12C4">
              <w:rPr>
                <w:rFonts w:asciiTheme="majorHAnsi" w:eastAsia="Arial" w:hAnsiTheme="majorHAnsi" w:cstheme="minorHAnsi"/>
                <w:b/>
                <w:bCs/>
                <w:lang w:eastAsia="fr-FR" w:bidi="fr-FR"/>
              </w:rPr>
              <w:t>des experts</w:t>
            </w:r>
          </w:p>
        </w:tc>
        <w:tc>
          <w:tcPr>
            <w:tcW w:w="5528" w:type="dxa"/>
            <w:vAlign w:val="center"/>
          </w:tcPr>
          <w:p w:rsidR="000A12C4" w:rsidRPr="000A12C4" w:rsidRDefault="000A12C4" w:rsidP="000A12C4">
            <w:pPr>
              <w:pStyle w:val="TableParagraph"/>
              <w:widowControl/>
              <w:numPr>
                <w:ilvl w:val="0"/>
                <w:numId w:val="17"/>
              </w:numPr>
              <w:tabs>
                <w:tab w:val="left" w:pos="377"/>
              </w:tabs>
              <w:autoSpaceDE w:val="0"/>
              <w:autoSpaceDN w:val="0"/>
              <w:spacing w:before="41"/>
              <w:ind w:left="94" w:right="95" w:firstLine="0"/>
              <w:jc w:val="both"/>
              <w:rPr>
                <w:rFonts w:asciiTheme="majorHAnsi" w:hAnsiTheme="majorHAnsi" w:cstheme="minorBidi"/>
                <w:sz w:val="20"/>
                <w:szCs w:val="20"/>
                <w:lang w:val="fr-FR"/>
              </w:rPr>
            </w:pPr>
            <w:r w:rsidRPr="000A12C4">
              <w:rPr>
                <w:rFonts w:asciiTheme="majorHAnsi" w:hAnsiTheme="majorHAnsi" w:cstheme="minorBidi"/>
                <w:sz w:val="20"/>
                <w:szCs w:val="20"/>
                <w:lang w:val="fr-FR"/>
              </w:rPr>
              <w:t>Expériences similaires</w:t>
            </w:r>
            <w:r w:rsidRPr="000A12C4">
              <w:rPr>
                <w:rFonts w:asciiTheme="majorHAnsi" w:hAnsiTheme="majorHAnsi" w:cstheme="minorBidi"/>
                <w:spacing w:val="1"/>
                <w:sz w:val="20"/>
                <w:szCs w:val="20"/>
                <w:lang w:val="fr-FR"/>
              </w:rPr>
              <w:t xml:space="preserve"> à la présente mission : </w:t>
            </w:r>
            <w:r w:rsidRPr="000A12C4">
              <w:rPr>
                <w:rFonts w:asciiTheme="majorHAnsi" w:hAnsiTheme="majorHAnsi" w:cstheme="minorBidi"/>
                <w:bCs/>
                <w:sz w:val="20"/>
                <w:szCs w:val="20"/>
                <w:lang w:val="fr-FR"/>
              </w:rPr>
              <w:t xml:space="preserve">5 points </w:t>
            </w:r>
            <w:r w:rsidRPr="000A12C4">
              <w:rPr>
                <w:rFonts w:asciiTheme="majorHAnsi" w:hAnsiTheme="majorHAnsi" w:cstheme="minorBidi"/>
                <w:sz w:val="20"/>
                <w:szCs w:val="20"/>
                <w:lang w:val="fr-FR"/>
              </w:rPr>
              <w:t>pour chaque</w:t>
            </w:r>
            <w:r w:rsidRPr="000A12C4">
              <w:rPr>
                <w:rFonts w:asciiTheme="majorHAnsi" w:hAnsiTheme="majorHAnsi" w:cstheme="minorBidi"/>
                <w:spacing w:val="1"/>
                <w:sz w:val="20"/>
                <w:szCs w:val="20"/>
                <w:lang w:val="fr-FR"/>
              </w:rPr>
              <w:t xml:space="preserve"> expérience </w:t>
            </w:r>
            <w:r w:rsidRPr="000A12C4">
              <w:rPr>
                <w:rFonts w:asciiTheme="majorHAnsi" w:hAnsiTheme="majorHAnsi" w:cstheme="minorBidi"/>
                <w:sz w:val="20"/>
                <w:szCs w:val="20"/>
                <w:lang w:val="fr-FR"/>
              </w:rPr>
              <w:t>avec un maximum de (</w:t>
            </w:r>
            <w:r w:rsidRPr="009F1998">
              <w:rPr>
                <w:rFonts w:asciiTheme="majorHAnsi" w:hAnsiTheme="majorHAnsi" w:cstheme="minorBidi"/>
                <w:b/>
                <w:bCs/>
                <w:sz w:val="18"/>
                <w:szCs w:val="18"/>
                <w:lang w:val="fr-FR"/>
              </w:rPr>
              <w:t>20 points</w:t>
            </w:r>
            <w:r w:rsidRPr="000A12C4">
              <w:rPr>
                <w:rFonts w:asciiTheme="majorHAnsi" w:hAnsiTheme="majorHAnsi" w:cstheme="minorBidi"/>
                <w:b/>
                <w:bCs/>
                <w:sz w:val="20"/>
                <w:szCs w:val="20"/>
                <w:lang w:val="fr-FR"/>
              </w:rPr>
              <w:t>).</w:t>
            </w:r>
          </w:p>
          <w:p w:rsidR="000A12C4" w:rsidRPr="000A12C4" w:rsidRDefault="000A12C4" w:rsidP="000A12C4">
            <w:pPr>
              <w:pStyle w:val="TableParagraph"/>
              <w:widowControl/>
              <w:numPr>
                <w:ilvl w:val="0"/>
                <w:numId w:val="17"/>
              </w:numPr>
              <w:tabs>
                <w:tab w:val="left" w:pos="377"/>
              </w:tabs>
              <w:autoSpaceDE w:val="0"/>
              <w:autoSpaceDN w:val="0"/>
              <w:spacing w:before="41"/>
              <w:ind w:left="94" w:right="95" w:firstLine="0"/>
              <w:rPr>
                <w:rFonts w:asciiTheme="majorHAnsi" w:hAnsiTheme="majorHAnsi" w:cstheme="minorBidi"/>
                <w:sz w:val="20"/>
                <w:szCs w:val="20"/>
                <w:lang w:val="fr-FR"/>
              </w:rPr>
            </w:pPr>
            <w:r w:rsidRPr="000A12C4">
              <w:rPr>
                <w:rFonts w:asciiTheme="majorHAnsi" w:hAnsiTheme="majorHAnsi" w:cstheme="minorBidi"/>
                <w:sz w:val="20"/>
                <w:szCs w:val="20"/>
                <w:lang w:val="fr-FR"/>
              </w:rPr>
              <w:t>Connaissance du contexte de l’Enseignement Supérieur :    2 points par année d’expérience avec un maximum de (</w:t>
            </w:r>
            <w:r w:rsidRPr="009F1998">
              <w:rPr>
                <w:rFonts w:asciiTheme="majorHAnsi" w:hAnsiTheme="majorHAnsi" w:cstheme="minorBidi"/>
                <w:b/>
                <w:bCs/>
                <w:sz w:val="18"/>
                <w:szCs w:val="18"/>
                <w:lang w:val="fr-FR"/>
              </w:rPr>
              <w:t>10 points</w:t>
            </w:r>
            <w:r w:rsidRPr="000A12C4">
              <w:rPr>
                <w:rFonts w:asciiTheme="majorHAnsi" w:hAnsiTheme="majorHAnsi" w:cstheme="minorBidi"/>
                <w:b/>
                <w:bCs/>
                <w:sz w:val="20"/>
                <w:szCs w:val="20"/>
                <w:lang w:val="fr-FR"/>
              </w:rPr>
              <w:t>).</w:t>
            </w:r>
          </w:p>
          <w:p w:rsidR="000B1E0C" w:rsidRPr="000A12C4" w:rsidRDefault="000A12C4" w:rsidP="009F1998">
            <w:pPr>
              <w:pStyle w:val="TableParagraph"/>
              <w:widowControl/>
              <w:numPr>
                <w:ilvl w:val="0"/>
                <w:numId w:val="17"/>
              </w:numPr>
              <w:tabs>
                <w:tab w:val="left" w:pos="377"/>
              </w:tabs>
              <w:autoSpaceDE w:val="0"/>
              <w:autoSpaceDN w:val="0"/>
              <w:spacing w:before="41"/>
              <w:ind w:left="94" w:right="95" w:firstLine="0"/>
              <w:rPr>
                <w:rFonts w:asciiTheme="majorHAnsi" w:hAnsiTheme="majorHAnsi" w:cstheme="minorBidi"/>
                <w:sz w:val="20"/>
                <w:szCs w:val="20"/>
                <w:lang w:val="fr-FR"/>
              </w:rPr>
            </w:pPr>
            <w:r w:rsidRPr="000A12C4">
              <w:rPr>
                <w:rFonts w:asciiTheme="majorHAnsi" w:eastAsiaTheme="minorHAnsi" w:hAnsiTheme="majorHAnsi" w:cstheme="minorBidi"/>
                <w:sz w:val="20"/>
                <w:szCs w:val="20"/>
                <w:lang w:val="fr-FR"/>
              </w:rPr>
              <w:t>Expérience en formation d’adultes : 2 points par année d’expérience avec un maximum de (</w:t>
            </w:r>
            <w:r w:rsidR="009F1998">
              <w:rPr>
                <w:rFonts w:asciiTheme="majorHAnsi" w:eastAsiaTheme="minorHAnsi" w:hAnsiTheme="majorHAnsi" w:cstheme="minorBidi"/>
                <w:b/>
                <w:bCs/>
                <w:sz w:val="18"/>
                <w:szCs w:val="18"/>
                <w:lang w:val="fr-FR"/>
              </w:rPr>
              <w:t>10 p</w:t>
            </w:r>
            <w:r w:rsidRPr="009F1998">
              <w:rPr>
                <w:rFonts w:asciiTheme="majorHAnsi" w:eastAsiaTheme="minorHAnsi" w:hAnsiTheme="majorHAnsi" w:cstheme="minorBidi"/>
                <w:b/>
                <w:bCs/>
                <w:sz w:val="18"/>
                <w:szCs w:val="18"/>
                <w:lang w:val="fr-FR"/>
              </w:rPr>
              <w:t>oints).</w:t>
            </w:r>
          </w:p>
        </w:tc>
        <w:tc>
          <w:tcPr>
            <w:tcW w:w="1134" w:type="dxa"/>
            <w:vAlign w:val="center"/>
          </w:tcPr>
          <w:p w:rsidR="000B1E0C" w:rsidRPr="000A12C4" w:rsidRDefault="009F1998" w:rsidP="000B1E0C">
            <w:pPr>
              <w:autoSpaceDE w:val="0"/>
              <w:autoSpaceDN w:val="0"/>
              <w:adjustRightInd w:val="0"/>
              <w:spacing w:before="120" w:after="120" w:line="276" w:lineRule="auto"/>
              <w:jc w:val="center"/>
              <w:rPr>
                <w:rFonts w:asciiTheme="majorHAnsi" w:eastAsia="Calibri" w:hAnsiTheme="majorHAnsi" w:cstheme="minorHAnsi"/>
                <w:sz w:val="28"/>
                <w:szCs w:val="28"/>
              </w:rPr>
            </w:pPr>
            <w:r>
              <w:rPr>
                <w:rFonts w:asciiTheme="majorHAnsi" w:eastAsia="Calibri" w:hAnsiTheme="majorHAnsi" w:cstheme="minorHAnsi"/>
                <w:sz w:val="28"/>
                <w:szCs w:val="28"/>
              </w:rPr>
              <w:t>4</w:t>
            </w:r>
            <w:r w:rsidR="000A12C4" w:rsidRPr="000A12C4">
              <w:rPr>
                <w:rFonts w:asciiTheme="majorHAnsi" w:eastAsia="Calibri" w:hAnsiTheme="majorHAnsi" w:cstheme="minorHAnsi"/>
                <w:sz w:val="28"/>
                <w:szCs w:val="28"/>
              </w:rPr>
              <w:t>0</w:t>
            </w:r>
          </w:p>
        </w:tc>
      </w:tr>
      <w:tr w:rsidR="000A12C4" w:rsidRPr="00587D0D" w:rsidTr="009F1998">
        <w:tc>
          <w:tcPr>
            <w:tcW w:w="2552" w:type="dxa"/>
            <w:vAlign w:val="center"/>
          </w:tcPr>
          <w:p w:rsidR="000A12C4" w:rsidRPr="00337FA5" w:rsidRDefault="000A12C4" w:rsidP="009F1998">
            <w:pPr>
              <w:pStyle w:val="TableParagraph"/>
              <w:widowControl/>
              <w:rPr>
                <w:rFonts w:asciiTheme="minorBidi" w:hAnsiTheme="minorBidi" w:cstheme="minorBidi"/>
                <w:sz w:val="24"/>
                <w:szCs w:val="24"/>
              </w:rPr>
            </w:pPr>
          </w:p>
          <w:p w:rsidR="000A12C4" w:rsidRPr="000A12C4" w:rsidRDefault="000A12C4" w:rsidP="009F1998">
            <w:pPr>
              <w:pStyle w:val="TableParagraph"/>
              <w:widowControl/>
              <w:rPr>
                <w:rFonts w:asciiTheme="majorHAnsi" w:hAnsiTheme="majorHAnsi" w:cstheme="minorHAnsi"/>
                <w:b/>
                <w:bCs/>
                <w:lang w:val="fr-FR"/>
              </w:rPr>
            </w:pPr>
            <w:r w:rsidRPr="000A12C4">
              <w:rPr>
                <w:rFonts w:asciiTheme="majorHAnsi" w:hAnsiTheme="majorHAnsi" w:cstheme="minorHAnsi"/>
                <w:b/>
                <w:bCs/>
                <w:lang w:val="fr-FR"/>
              </w:rPr>
              <w:t>Exp</w:t>
            </w:r>
            <w:r>
              <w:rPr>
                <w:rFonts w:asciiTheme="majorHAnsi" w:hAnsiTheme="majorHAnsi" w:cstheme="minorHAnsi"/>
                <w:b/>
                <w:bCs/>
                <w:lang w:val="fr-FR"/>
              </w:rPr>
              <w:t>é</w:t>
            </w:r>
            <w:r w:rsidRPr="000A12C4">
              <w:rPr>
                <w:rFonts w:asciiTheme="majorHAnsi" w:hAnsiTheme="majorHAnsi" w:cstheme="minorHAnsi"/>
                <w:b/>
                <w:bCs/>
                <w:lang w:val="fr-FR"/>
              </w:rPr>
              <w:t>rience</w:t>
            </w:r>
            <w:r>
              <w:rPr>
                <w:rFonts w:asciiTheme="majorHAnsi" w:hAnsiTheme="majorHAnsi" w:cstheme="minorHAnsi"/>
                <w:b/>
                <w:bCs/>
                <w:lang w:val="fr-FR"/>
              </w:rPr>
              <w:t xml:space="preserve"> </w:t>
            </w:r>
            <w:r w:rsidRPr="000A12C4">
              <w:rPr>
                <w:rFonts w:asciiTheme="majorHAnsi" w:hAnsiTheme="majorHAnsi" w:cstheme="minorHAnsi"/>
                <w:b/>
                <w:bCs/>
                <w:lang w:val="fr-FR"/>
              </w:rPr>
              <w:t>Générale du</w:t>
            </w:r>
            <w:r>
              <w:rPr>
                <w:rFonts w:asciiTheme="majorHAnsi" w:hAnsiTheme="majorHAnsi" w:cstheme="minorHAnsi"/>
                <w:b/>
                <w:bCs/>
                <w:lang w:val="fr-FR"/>
              </w:rPr>
              <w:t xml:space="preserve"> </w:t>
            </w:r>
            <w:r w:rsidRPr="000A12C4">
              <w:rPr>
                <w:rFonts w:asciiTheme="majorHAnsi" w:hAnsiTheme="majorHAnsi" w:cstheme="minorHAnsi"/>
                <w:b/>
                <w:bCs/>
                <w:lang w:val="fr-FR"/>
              </w:rPr>
              <w:t>Bureau</w:t>
            </w:r>
          </w:p>
          <w:p w:rsidR="000A12C4" w:rsidRPr="00337FA5" w:rsidRDefault="000A12C4" w:rsidP="009F1998">
            <w:pPr>
              <w:pStyle w:val="TableParagraph"/>
              <w:widowControl/>
              <w:rPr>
                <w:rFonts w:asciiTheme="minorBidi" w:hAnsiTheme="minorBidi" w:cstheme="minorBidi"/>
                <w:sz w:val="24"/>
                <w:szCs w:val="24"/>
              </w:rPr>
            </w:pPr>
          </w:p>
        </w:tc>
        <w:tc>
          <w:tcPr>
            <w:tcW w:w="5528" w:type="dxa"/>
          </w:tcPr>
          <w:p w:rsidR="000A12C4" w:rsidRPr="000A12C4" w:rsidRDefault="000A12C4" w:rsidP="000A12C4">
            <w:pPr>
              <w:pStyle w:val="TableParagraph"/>
              <w:widowControl/>
              <w:numPr>
                <w:ilvl w:val="0"/>
                <w:numId w:val="15"/>
              </w:numPr>
              <w:tabs>
                <w:tab w:val="left" w:pos="377"/>
              </w:tabs>
              <w:spacing w:before="79"/>
              <w:ind w:left="94" w:firstLine="0"/>
              <w:rPr>
                <w:rFonts w:asciiTheme="majorHAnsi" w:eastAsiaTheme="minorHAnsi" w:hAnsiTheme="majorHAnsi" w:cstheme="minorBidi"/>
                <w:sz w:val="20"/>
                <w:szCs w:val="20"/>
                <w:lang w:val="fr-FR"/>
              </w:rPr>
            </w:pPr>
            <w:r w:rsidRPr="000A12C4">
              <w:rPr>
                <w:rFonts w:asciiTheme="majorHAnsi" w:eastAsiaTheme="minorHAnsi" w:hAnsiTheme="majorHAnsi" w:cstheme="minorBidi"/>
                <w:sz w:val="20"/>
                <w:szCs w:val="20"/>
                <w:lang w:val="fr-FR"/>
              </w:rPr>
              <w:t>Nombre</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d’années d’expérience du bureau (2points</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pour</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chaque</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année d’expérience avec un maximum de (</w:t>
            </w:r>
            <w:r w:rsidRPr="009F1998">
              <w:rPr>
                <w:rFonts w:asciiTheme="majorHAnsi" w:eastAsiaTheme="minorHAnsi" w:hAnsiTheme="majorHAnsi" w:cstheme="minorBidi"/>
                <w:b/>
                <w:bCs/>
                <w:sz w:val="18"/>
                <w:szCs w:val="18"/>
                <w:lang w:val="fr-FR"/>
              </w:rPr>
              <w:t>20 points</w:t>
            </w:r>
            <w:r w:rsidRPr="000A12C4">
              <w:rPr>
                <w:rFonts w:asciiTheme="majorHAnsi" w:eastAsiaTheme="minorHAnsi" w:hAnsiTheme="majorHAnsi" w:cstheme="minorBidi"/>
                <w:sz w:val="20"/>
                <w:szCs w:val="20"/>
                <w:lang w:val="fr-FR"/>
              </w:rPr>
              <w:t>).</w:t>
            </w:r>
          </w:p>
          <w:p w:rsidR="000A12C4" w:rsidRPr="00337FA5" w:rsidRDefault="000A12C4" w:rsidP="000A12C4">
            <w:pPr>
              <w:pStyle w:val="TableParagraph"/>
              <w:widowControl/>
              <w:numPr>
                <w:ilvl w:val="0"/>
                <w:numId w:val="15"/>
              </w:numPr>
              <w:tabs>
                <w:tab w:val="left" w:pos="377"/>
              </w:tabs>
              <w:spacing w:before="41"/>
              <w:ind w:left="94" w:firstLine="0"/>
              <w:rPr>
                <w:rFonts w:asciiTheme="minorBidi" w:hAnsiTheme="minorBidi" w:cstheme="minorBidi"/>
                <w:lang w:val="fr-FR"/>
              </w:rPr>
            </w:pPr>
            <w:r w:rsidRPr="000A12C4">
              <w:rPr>
                <w:rFonts w:asciiTheme="majorHAnsi" w:eastAsiaTheme="minorHAnsi" w:hAnsiTheme="majorHAnsi" w:cstheme="minorBidi"/>
                <w:sz w:val="20"/>
                <w:szCs w:val="20"/>
                <w:lang w:val="fr-FR"/>
              </w:rPr>
              <w:t>Expérience du bureau en renforcement de capacités et accompagnement des structures (5</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points</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pour</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chaque</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expérience</w:t>
            </w:r>
            <w:r>
              <w:rPr>
                <w:rFonts w:asciiTheme="majorHAnsi" w:eastAsiaTheme="minorHAnsi" w:hAnsiTheme="majorHAnsi" w:cstheme="minorBidi"/>
                <w:sz w:val="20"/>
                <w:szCs w:val="20"/>
                <w:lang w:val="fr-FR"/>
              </w:rPr>
              <w:t xml:space="preserve"> </w:t>
            </w:r>
            <w:r w:rsidRPr="000A12C4">
              <w:rPr>
                <w:rFonts w:asciiTheme="majorHAnsi" w:eastAsiaTheme="minorHAnsi" w:hAnsiTheme="majorHAnsi" w:cstheme="minorBidi"/>
                <w:sz w:val="20"/>
                <w:szCs w:val="20"/>
                <w:lang w:val="fr-FR"/>
              </w:rPr>
              <w:t>avec un maximum de (</w:t>
            </w:r>
            <w:r w:rsidRPr="009F1998">
              <w:rPr>
                <w:rFonts w:asciiTheme="majorHAnsi" w:eastAsiaTheme="minorHAnsi" w:hAnsiTheme="majorHAnsi" w:cstheme="minorBidi"/>
                <w:b/>
                <w:bCs/>
                <w:sz w:val="18"/>
                <w:szCs w:val="18"/>
                <w:lang w:val="fr-FR"/>
              </w:rPr>
              <w:t>20 points</w:t>
            </w:r>
            <w:r w:rsidRPr="000A12C4">
              <w:rPr>
                <w:rFonts w:asciiTheme="majorHAnsi" w:eastAsiaTheme="minorHAnsi" w:hAnsiTheme="majorHAnsi" w:cstheme="minorBidi"/>
                <w:sz w:val="20"/>
                <w:szCs w:val="20"/>
                <w:lang w:val="fr-FR"/>
              </w:rPr>
              <w:t>).</w:t>
            </w:r>
          </w:p>
        </w:tc>
        <w:tc>
          <w:tcPr>
            <w:tcW w:w="1134" w:type="dxa"/>
            <w:vAlign w:val="center"/>
          </w:tcPr>
          <w:p w:rsidR="000A12C4" w:rsidRPr="000A12C4" w:rsidRDefault="000A12C4" w:rsidP="000A12C4">
            <w:pPr>
              <w:autoSpaceDE w:val="0"/>
              <w:autoSpaceDN w:val="0"/>
              <w:adjustRightInd w:val="0"/>
              <w:spacing w:before="120" w:after="120" w:line="276" w:lineRule="auto"/>
              <w:jc w:val="center"/>
              <w:rPr>
                <w:rFonts w:asciiTheme="majorHAnsi" w:eastAsia="Calibri" w:hAnsiTheme="majorHAnsi" w:cstheme="minorHAnsi"/>
                <w:sz w:val="28"/>
                <w:szCs w:val="28"/>
              </w:rPr>
            </w:pPr>
            <w:r w:rsidRPr="000A12C4">
              <w:rPr>
                <w:rFonts w:asciiTheme="majorHAnsi" w:eastAsia="Calibri" w:hAnsiTheme="majorHAnsi" w:cstheme="minorHAnsi"/>
                <w:sz w:val="28"/>
                <w:szCs w:val="28"/>
              </w:rPr>
              <w:t>40</w:t>
            </w:r>
          </w:p>
        </w:tc>
      </w:tr>
      <w:tr w:rsidR="000B1E0C" w:rsidRPr="00587D0D" w:rsidTr="009F1998">
        <w:trPr>
          <w:trHeight w:val="455"/>
        </w:trPr>
        <w:tc>
          <w:tcPr>
            <w:tcW w:w="8080" w:type="dxa"/>
            <w:gridSpan w:val="2"/>
            <w:shd w:val="clear" w:color="auto" w:fill="F2F2F2" w:themeFill="background1" w:themeFillShade="F2"/>
            <w:vAlign w:val="center"/>
          </w:tcPr>
          <w:p w:rsidR="000B1E0C" w:rsidRPr="00587D0D" w:rsidRDefault="000B1E0C" w:rsidP="009F1998">
            <w:pPr>
              <w:autoSpaceDE w:val="0"/>
              <w:autoSpaceDN w:val="0"/>
              <w:adjustRightInd w:val="0"/>
              <w:jc w:val="center"/>
              <w:rPr>
                <w:rFonts w:eastAsia="Calibri" w:cstheme="minorHAnsi"/>
                <w:b/>
                <w:bCs/>
                <w:sz w:val="24"/>
                <w:szCs w:val="24"/>
              </w:rPr>
            </w:pPr>
            <w:r>
              <w:rPr>
                <w:rFonts w:eastAsia="Calibri" w:cstheme="minorHAnsi"/>
                <w:b/>
                <w:bCs/>
                <w:sz w:val="32"/>
                <w:szCs w:val="32"/>
              </w:rPr>
              <w:t xml:space="preserve">                                             </w:t>
            </w:r>
            <w:r w:rsidRPr="00587D0D">
              <w:rPr>
                <w:rFonts w:eastAsia="Calibri" w:cstheme="minorHAnsi"/>
                <w:b/>
                <w:bCs/>
                <w:sz w:val="32"/>
                <w:szCs w:val="32"/>
              </w:rPr>
              <w:t>Total</w:t>
            </w:r>
          </w:p>
        </w:tc>
        <w:tc>
          <w:tcPr>
            <w:tcW w:w="1134" w:type="dxa"/>
            <w:shd w:val="clear" w:color="auto" w:fill="F2F2F2" w:themeFill="background1" w:themeFillShade="F2"/>
            <w:vAlign w:val="center"/>
          </w:tcPr>
          <w:p w:rsidR="000B1E0C" w:rsidRPr="000A12C4" w:rsidRDefault="000B1E0C" w:rsidP="009F1998">
            <w:pPr>
              <w:autoSpaceDE w:val="0"/>
              <w:autoSpaceDN w:val="0"/>
              <w:adjustRightInd w:val="0"/>
              <w:spacing w:line="276" w:lineRule="auto"/>
              <w:jc w:val="center"/>
              <w:rPr>
                <w:rFonts w:eastAsia="Calibri" w:cstheme="minorHAnsi"/>
                <w:b/>
                <w:bCs/>
                <w:sz w:val="24"/>
                <w:szCs w:val="24"/>
              </w:rPr>
            </w:pPr>
            <w:r w:rsidRPr="000A12C4">
              <w:rPr>
                <w:rFonts w:eastAsia="Calibri" w:cstheme="minorHAnsi"/>
                <w:b/>
                <w:bCs/>
                <w:sz w:val="28"/>
                <w:szCs w:val="28"/>
              </w:rPr>
              <w:t>100</w:t>
            </w:r>
          </w:p>
        </w:tc>
      </w:tr>
    </w:tbl>
    <w:p w:rsidR="000B1E0C" w:rsidRDefault="000B1E0C" w:rsidP="00337FA5">
      <w:pPr>
        <w:autoSpaceDE w:val="0"/>
        <w:autoSpaceDN w:val="0"/>
        <w:adjustRightInd w:val="0"/>
        <w:spacing w:after="78" w:line="360" w:lineRule="auto"/>
        <w:jc w:val="both"/>
        <w:rPr>
          <w:rFonts w:asciiTheme="minorBidi" w:hAnsiTheme="minorBidi" w:cstheme="minorBidi"/>
          <w:sz w:val="24"/>
          <w:szCs w:val="22"/>
          <w:lang w:eastAsia="fr-FR"/>
        </w:rPr>
      </w:pPr>
    </w:p>
    <w:p w:rsidR="003E4154" w:rsidRPr="00632AB8" w:rsidRDefault="003E4154" w:rsidP="00C05CEE">
      <w:pPr>
        <w:autoSpaceDE w:val="0"/>
        <w:autoSpaceDN w:val="0"/>
        <w:adjustRightInd w:val="0"/>
        <w:spacing w:line="276" w:lineRule="auto"/>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Un PV d’évaluation des soumissionnaires ayant manifesté leur intérêt à assurer cette mission est rédigé au terme de la sélection par le Comité de Sélection (CS) qui établira une liste restreinte des consultants ayant eu un score minimum de 70/100. Le soumissionnaire ayant obtenu une note inférieure à 70 points, verra son offre rejetée de droit.</w:t>
      </w:r>
    </w:p>
    <w:p w:rsidR="003E4154" w:rsidRPr="00632AB8" w:rsidRDefault="003E4154" w:rsidP="00C05CEE">
      <w:pPr>
        <w:autoSpaceDE w:val="0"/>
        <w:autoSpaceDN w:val="0"/>
        <w:adjustRightInd w:val="0"/>
        <w:spacing w:line="276" w:lineRule="auto"/>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 xml:space="preserve">Le soumissionnaire (organismes de formation et d’expertise/bureau, etc.) classé premier sera invité à soumettre une proposition technique et financière détaillée puis à négocier le marché. En cas d’accord par suite des négociations, le soumissionnaire désigné sera attributaire de la mission et appelé à signer le contrat. En cas de désaccord, le </w:t>
      </w:r>
      <w:r w:rsidR="00C05CEE" w:rsidRPr="00632AB8">
        <w:rPr>
          <w:rFonts w:asciiTheme="minorBidi" w:hAnsiTheme="minorBidi" w:cstheme="minorBidi"/>
          <w:sz w:val="24"/>
          <w:szCs w:val="22"/>
          <w:lang w:eastAsia="fr-FR"/>
        </w:rPr>
        <w:t>C</w:t>
      </w:r>
      <w:r w:rsidRPr="00632AB8">
        <w:rPr>
          <w:rFonts w:asciiTheme="minorBidi" w:hAnsiTheme="minorBidi" w:cstheme="minorBidi"/>
          <w:sz w:val="24"/>
          <w:szCs w:val="22"/>
          <w:lang w:eastAsia="fr-FR"/>
        </w:rPr>
        <w:t xml:space="preserve">omité </w:t>
      </w:r>
      <w:r w:rsidR="00C05CEE" w:rsidRPr="00632AB8">
        <w:rPr>
          <w:rFonts w:asciiTheme="minorBidi" w:hAnsiTheme="minorBidi" w:cstheme="minorBidi"/>
          <w:sz w:val="24"/>
          <w:szCs w:val="22"/>
          <w:lang w:eastAsia="fr-FR"/>
        </w:rPr>
        <w:t>T</w:t>
      </w:r>
      <w:r w:rsidRPr="00632AB8">
        <w:rPr>
          <w:rFonts w:asciiTheme="minorBidi" w:hAnsiTheme="minorBidi" w:cstheme="minorBidi"/>
          <w:sz w:val="24"/>
          <w:szCs w:val="22"/>
          <w:lang w:eastAsia="fr-FR"/>
        </w:rPr>
        <w:t>echnique</w:t>
      </w:r>
      <w:r w:rsidR="00C05CEE" w:rsidRPr="00632AB8">
        <w:rPr>
          <w:rFonts w:asciiTheme="minorBidi" w:hAnsiTheme="minorBidi" w:cstheme="minorBidi"/>
          <w:sz w:val="24"/>
          <w:szCs w:val="22"/>
          <w:lang w:eastAsia="fr-FR"/>
        </w:rPr>
        <w:t xml:space="preserve"> (CT)</w:t>
      </w:r>
      <w:r w:rsidRPr="00632AB8">
        <w:rPr>
          <w:rFonts w:asciiTheme="minorBidi" w:hAnsiTheme="minorBidi" w:cstheme="minorBidi"/>
          <w:sz w:val="24"/>
          <w:szCs w:val="22"/>
          <w:lang w:eastAsia="fr-FR"/>
        </w:rPr>
        <w:t xml:space="preserve"> passera au soumissionnaire classé 2</w:t>
      </w:r>
      <w:r w:rsidRPr="00632AB8">
        <w:rPr>
          <w:rFonts w:asciiTheme="minorBidi" w:hAnsiTheme="minorBidi" w:cstheme="minorBidi"/>
          <w:sz w:val="24"/>
          <w:szCs w:val="22"/>
          <w:vertAlign w:val="superscript"/>
          <w:lang w:eastAsia="fr-FR"/>
        </w:rPr>
        <w:t>ème</w:t>
      </w:r>
      <w:r w:rsidRPr="00632AB8">
        <w:rPr>
          <w:rFonts w:asciiTheme="minorBidi" w:hAnsiTheme="minorBidi" w:cstheme="minorBidi"/>
          <w:sz w:val="24"/>
          <w:szCs w:val="22"/>
          <w:lang w:eastAsia="fr-FR"/>
        </w:rPr>
        <w:t xml:space="preserve"> dans la liste restreinte.</w:t>
      </w:r>
    </w:p>
    <w:p w:rsidR="003E4154" w:rsidRPr="00632AB8" w:rsidRDefault="003E4154" w:rsidP="00C05CEE">
      <w:pPr>
        <w:autoSpaceDE w:val="0"/>
        <w:autoSpaceDN w:val="0"/>
        <w:adjustRightInd w:val="0"/>
        <w:spacing w:line="276" w:lineRule="auto"/>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Les négociations avec le soumissionnaire porteront essentiellement sur :</w:t>
      </w:r>
    </w:p>
    <w:p w:rsidR="00C05CEE" w:rsidRPr="00632AB8" w:rsidRDefault="00C05CEE" w:rsidP="00C05CEE">
      <w:pPr>
        <w:autoSpaceDE w:val="0"/>
        <w:autoSpaceDN w:val="0"/>
        <w:adjustRightInd w:val="0"/>
        <w:spacing w:line="276" w:lineRule="auto"/>
        <w:jc w:val="both"/>
        <w:rPr>
          <w:rFonts w:asciiTheme="minorBidi" w:hAnsiTheme="minorBidi" w:cstheme="minorBidi"/>
          <w:sz w:val="24"/>
          <w:szCs w:val="22"/>
          <w:lang w:eastAsia="fr-FR"/>
        </w:rPr>
      </w:pPr>
    </w:p>
    <w:p w:rsidR="003E4154" w:rsidRPr="00632AB8" w:rsidRDefault="003E4154" w:rsidP="00C05CEE">
      <w:pPr>
        <w:numPr>
          <w:ilvl w:val="0"/>
          <w:numId w:val="18"/>
        </w:numPr>
        <w:autoSpaceDE w:val="0"/>
        <w:autoSpaceDN w:val="0"/>
        <w:adjustRightInd w:val="0"/>
        <w:ind w:left="284" w:hanging="218"/>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Les conditions techniques de mise en œuvre de la mission, notamment le calendrier détaillé de déroulement de la mission ;</w:t>
      </w:r>
    </w:p>
    <w:p w:rsidR="003E4154" w:rsidRPr="00632AB8" w:rsidRDefault="003E4154" w:rsidP="00C05CEE">
      <w:pPr>
        <w:numPr>
          <w:ilvl w:val="0"/>
          <w:numId w:val="18"/>
        </w:numPr>
        <w:autoSpaceDE w:val="0"/>
        <w:autoSpaceDN w:val="0"/>
        <w:adjustRightInd w:val="0"/>
        <w:spacing w:line="276" w:lineRule="auto"/>
        <w:ind w:left="284" w:hanging="218"/>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L’approche méthodologique ;</w:t>
      </w:r>
    </w:p>
    <w:p w:rsidR="003E4154" w:rsidRPr="00632AB8" w:rsidRDefault="003E4154" w:rsidP="00C05CEE">
      <w:pPr>
        <w:numPr>
          <w:ilvl w:val="0"/>
          <w:numId w:val="18"/>
        </w:numPr>
        <w:autoSpaceDE w:val="0"/>
        <w:autoSpaceDN w:val="0"/>
        <w:adjustRightInd w:val="0"/>
        <w:spacing w:line="276" w:lineRule="auto"/>
        <w:ind w:left="284" w:hanging="218"/>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Le contenu des livrables.</w:t>
      </w:r>
    </w:p>
    <w:p w:rsidR="003E4154" w:rsidRPr="00632AB8" w:rsidRDefault="003E4154" w:rsidP="00C05CEE">
      <w:pPr>
        <w:numPr>
          <w:ilvl w:val="0"/>
          <w:numId w:val="18"/>
        </w:numPr>
        <w:autoSpaceDE w:val="0"/>
        <w:autoSpaceDN w:val="0"/>
        <w:adjustRightInd w:val="0"/>
        <w:spacing w:line="276" w:lineRule="auto"/>
        <w:ind w:left="284" w:hanging="218"/>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L’offre financière y compris les obligations fiscales.</w:t>
      </w:r>
    </w:p>
    <w:p w:rsidR="009B67A8" w:rsidRPr="00C05CEE" w:rsidRDefault="00263B98" w:rsidP="000D28A3">
      <w:pPr>
        <w:pStyle w:val="Titre2"/>
        <w:tabs>
          <w:tab w:val="clear" w:pos="1440"/>
          <w:tab w:val="num" w:pos="851"/>
        </w:tabs>
        <w:ind w:left="709"/>
        <w:rPr>
          <w:i w:val="0"/>
          <w:iCs w:val="0"/>
          <w:kern w:val="32"/>
          <w:sz w:val="32"/>
          <w:szCs w:val="32"/>
        </w:rPr>
      </w:pPr>
      <w:r w:rsidRPr="00C05CEE">
        <w:rPr>
          <w:i w:val="0"/>
          <w:iCs w:val="0"/>
          <w:kern w:val="32"/>
          <w:sz w:val="32"/>
          <w:szCs w:val="32"/>
        </w:rPr>
        <w:t>7</w:t>
      </w:r>
      <w:r w:rsidR="009B67A8" w:rsidRPr="00C05CEE">
        <w:rPr>
          <w:i w:val="0"/>
          <w:iCs w:val="0"/>
          <w:kern w:val="32"/>
          <w:sz w:val="32"/>
          <w:szCs w:val="32"/>
        </w:rPr>
        <w:t>- CONFLITS D’INTERETS</w:t>
      </w:r>
      <w:bookmarkEnd w:id="9"/>
      <w:bookmarkEnd w:id="10"/>
    </w:p>
    <w:p w:rsidR="009B67A8" w:rsidRPr="00C3032A" w:rsidRDefault="009B67A8" w:rsidP="009B67A8"/>
    <w:p w:rsidR="009B67A8" w:rsidRPr="00632AB8" w:rsidRDefault="009B67A8" w:rsidP="00337FA5">
      <w:pPr>
        <w:autoSpaceDE w:val="0"/>
        <w:autoSpaceDN w:val="0"/>
        <w:adjustRightInd w:val="0"/>
        <w:spacing w:line="276" w:lineRule="auto"/>
        <w:jc w:val="both"/>
        <w:rPr>
          <w:rFonts w:asciiTheme="minorBidi" w:hAnsiTheme="minorBidi" w:cstheme="minorBidi"/>
          <w:sz w:val="24"/>
          <w:szCs w:val="22"/>
          <w:lang w:eastAsia="fr-FR"/>
        </w:rPr>
      </w:pPr>
      <w:r w:rsidRPr="00632AB8">
        <w:rPr>
          <w:rFonts w:asciiTheme="minorBidi" w:hAnsiTheme="minorBidi" w:cstheme="minorBidi"/>
          <w:sz w:val="24"/>
          <w:szCs w:val="22"/>
          <w:lang w:eastAsia="fr-FR"/>
        </w:rPr>
        <w:t>Le</w:t>
      </w:r>
      <w:r w:rsidR="00A76DF8" w:rsidRPr="00632AB8">
        <w:rPr>
          <w:rFonts w:asciiTheme="minorBidi" w:hAnsiTheme="minorBidi" w:cstheme="minorBidi"/>
          <w:sz w:val="24"/>
          <w:szCs w:val="22"/>
          <w:lang w:eastAsia="fr-FR"/>
        </w:rPr>
        <w:t xml:space="preserve"> bureau de consultant </w:t>
      </w:r>
      <w:r w:rsidRPr="00632AB8">
        <w:rPr>
          <w:rFonts w:asciiTheme="minorBidi" w:hAnsiTheme="minorBidi" w:cstheme="minorBidi"/>
          <w:sz w:val="24"/>
          <w:szCs w:val="22"/>
          <w:lang w:eastAsia="fr-FR"/>
        </w:rPr>
        <w:t xml:space="preserve">en conflits d’intérêt, c'est-à-dire qui auraient un intérêt quelconque direct ou indirect au Projet ou qui sont en relation personnelle ou professionnelle avec la Banque Mondiale ou le Ministère de tutelle de la FMDM doivent déclarer leurs conflits d’intérêts au moment de la transmission de la lettre de </w:t>
      </w:r>
      <w:r w:rsidRPr="00632AB8">
        <w:rPr>
          <w:rFonts w:asciiTheme="minorBidi" w:hAnsiTheme="minorBidi" w:cstheme="minorBidi"/>
          <w:sz w:val="24"/>
          <w:szCs w:val="22"/>
          <w:lang w:eastAsia="fr-FR"/>
        </w:rPr>
        <w:lastRenderedPageBreak/>
        <w:t xml:space="preserve">candidature pour la mission. En particulier, tout fonctionnaire exerçant une fonction administrative doit présenter les autorisations nécessaires pour assurer la mission. </w:t>
      </w:r>
    </w:p>
    <w:p w:rsidR="009B67A8" w:rsidRPr="00C05CEE" w:rsidRDefault="00263B98" w:rsidP="000D28A3">
      <w:pPr>
        <w:pStyle w:val="Titre2"/>
        <w:tabs>
          <w:tab w:val="clear" w:pos="1440"/>
          <w:tab w:val="num" w:pos="851"/>
        </w:tabs>
        <w:ind w:left="709"/>
        <w:rPr>
          <w:i w:val="0"/>
          <w:iCs w:val="0"/>
          <w:kern w:val="32"/>
          <w:sz w:val="32"/>
          <w:szCs w:val="32"/>
        </w:rPr>
      </w:pPr>
      <w:bookmarkStart w:id="11" w:name="_Toc72887398"/>
      <w:bookmarkStart w:id="12" w:name="_Toc73057423"/>
      <w:r w:rsidRPr="00C05CEE">
        <w:rPr>
          <w:i w:val="0"/>
          <w:iCs w:val="0"/>
          <w:kern w:val="32"/>
          <w:sz w:val="32"/>
          <w:szCs w:val="32"/>
        </w:rPr>
        <w:t>8</w:t>
      </w:r>
      <w:r w:rsidR="009B67A8" w:rsidRPr="00C05CEE">
        <w:rPr>
          <w:i w:val="0"/>
          <w:iCs w:val="0"/>
          <w:kern w:val="32"/>
          <w:sz w:val="32"/>
          <w:szCs w:val="32"/>
        </w:rPr>
        <w:t>- CONFIDENTIALITE</w:t>
      </w:r>
      <w:bookmarkEnd w:id="11"/>
      <w:bookmarkEnd w:id="12"/>
    </w:p>
    <w:p w:rsidR="009B67A8" w:rsidRPr="00632AB8" w:rsidRDefault="009B67A8" w:rsidP="00C05CEE">
      <w:pPr>
        <w:autoSpaceDE w:val="0"/>
        <w:autoSpaceDN w:val="0"/>
        <w:adjustRightInd w:val="0"/>
        <w:spacing w:line="276" w:lineRule="auto"/>
        <w:ind w:left="66"/>
        <w:jc w:val="both"/>
        <w:rPr>
          <w:rFonts w:asciiTheme="minorBidi" w:hAnsiTheme="minorBidi" w:cstheme="minorBidi"/>
          <w:sz w:val="28"/>
          <w:szCs w:val="24"/>
          <w:lang w:eastAsia="fr-FR"/>
        </w:rPr>
      </w:pPr>
      <w:r w:rsidRPr="00632AB8">
        <w:rPr>
          <w:rFonts w:asciiTheme="minorBidi" w:hAnsiTheme="minorBidi" w:cstheme="minorBidi"/>
          <w:sz w:val="24"/>
          <w:szCs w:val="22"/>
          <w:lang w:eastAsia="fr-FR"/>
        </w:rPr>
        <w:t xml:space="preserve">Le </w:t>
      </w:r>
      <w:r w:rsidR="00C74150" w:rsidRPr="00632AB8">
        <w:rPr>
          <w:rFonts w:asciiTheme="minorBidi" w:hAnsiTheme="minorBidi" w:cstheme="minorBidi"/>
          <w:sz w:val="24"/>
          <w:szCs w:val="22"/>
          <w:lang w:eastAsia="fr-FR"/>
        </w:rPr>
        <w:t>bureau de consulting</w:t>
      </w:r>
      <w:r w:rsidRPr="00632AB8">
        <w:rPr>
          <w:rFonts w:asciiTheme="minorBidi" w:hAnsiTheme="minorBidi" w:cstheme="minorBidi"/>
          <w:sz w:val="24"/>
          <w:szCs w:val="22"/>
          <w:lang w:eastAsia="fr-FR"/>
        </w:rPr>
        <w:t xml:space="preserv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9B67A8" w:rsidRPr="0031626D" w:rsidRDefault="009B67A8" w:rsidP="00337FA5">
      <w:pPr>
        <w:autoSpaceDE w:val="0"/>
        <w:autoSpaceDN w:val="0"/>
        <w:adjustRightInd w:val="0"/>
        <w:spacing w:line="276" w:lineRule="auto"/>
        <w:jc w:val="both"/>
        <w:rPr>
          <w:rFonts w:asciiTheme="minorBidi" w:hAnsiTheme="minorBidi" w:cstheme="minorBidi"/>
          <w:b/>
          <w:bCs/>
          <w:sz w:val="8"/>
          <w:szCs w:val="8"/>
        </w:rPr>
      </w:pPr>
    </w:p>
    <w:p w:rsidR="009B67A8" w:rsidRPr="00C05CEE" w:rsidRDefault="00263B98" w:rsidP="00C05CEE">
      <w:pPr>
        <w:pStyle w:val="Titre2"/>
        <w:tabs>
          <w:tab w:val="clear" w:pos="1440"/>
          <w:tab w:val="num" w:pos="851"/>
        </w:tabs>
        <w:ind w:left="709"/>
        <w:rPr>
          <w:i w:val="0"/>
          <w:iCs w:val="0"/>
          <w:kern w:val="32"/>
          <w:sz w:val="32"/>
          <w:szCs w:val="32"/>
        </w:rPr>
      </w:pPr>
      <w:bookmarkStart w:id="13" w:name="_Toc72887399"/>
      <w:bookmarkStart w:id="14" w:name="_Toc73057424"/>
      <w:r w:rsidRPr="00C05CEE">
        <w:rPr>
          <w:i w:val="0"/>
          <w:iCs w:val="0"/>
          <w:kern w:val="32"/>
          <w:sz w:val="32"/>
          <w:szCs w:val="32"/>
        </w:rPr>
        <w:t>9</w:t>
      </w:r>
      <w:r w:rsidR="009B67A8" w:rsidRPr="00C05CEE">
        <w:rPr>
          <w:i w:val="0"/>
          <w:iCs w:val="0"/>
          <w:kern w:val="32"/>
          <w:sz w:val="32"/>
          <w:szCs w:val="32"/>
        </w:rPr>
        <w:t>- PIECES CONSTITUTIVES DE LA MANIFESTATION D’INTÉRÊT</w:t>
      </w:r>
      <w:bookmarkEnd w:id="13"/>
      <w:bookmarkEnd w:id="14"/>
    </w:p>
    <w:p w:rsidR="009B67A8" w:rsidRPr="00632AB8" w:rsidRDefault="009B67A8" w:rsidP="00632AB8">
      <w:pPr>
        <w:pStyle w:val="Paragraphedeliste"/>
        <w:numPr>
          <w:ilvl w:val="0"/>
          <w:numId w:val="7"/>
        </w:numPr>
        <w:tabs>
          <w:tab w:val="left" w:pos="426"/>
        </w:tabs>
        <w:autoSpaceDE w:val="0"/>
        <w:autoSpaceDN w:val="0"/>
        <w:adjustRightInd w:val="0"/>
        <w:spacing w:line="276" w:lineRule="auto"/>
        <w:ind w:left="142" w:hanging="76"/>
        <w:jc w:val="both"/>
        <w:rPr>
          <w:rFonts w:asciiTheme="minorBidi" w:hAnsiTheme="minorBidi" w:cstheme="minorBidi"/>
          <w:sz w:val="24"/>
          <w:szCs w:val="24"/>
        </w:rPr>
      </w:pPr>
      <w:r w:rsidRPr="00632AB8">
        <w:rPr>
          <w:rFonts w:asciiTheme="minorBidi" w:hAnsiTheme="minorBidi" w:cstheme="minorBidi"/>
          <w:sz w:val="24"/>
          <w:szCs w:val="24"/>
        </w:rPr>
        <w:t>Une lettre de candidature au nom du Doyen de la Faculté de Médecine Dentaire de Monastir</w:t>
      </w:r>
      <w:r w:rsidR="00632AB8" w:rsidRPr="00632AB8">
        <w:rPr>
          <w:rFonts w:asciiTheme="minorBidi" w:hAnsiTheme="minorBidi" w:cstheme="minorBidi"/>
          <w:sz w:val="24"/>
          <w:szCs w:val="24"/>
        </w:rPr>
        <w:t xml:space="preserve"> </w:t>
      </w:r>
      <w:r w:rsidRPr="00632AB8">
        <w:rPr>
          <w:rFonts w:asciiTheme="minorBidi" w:hAnsiTheme="minorBidi" w:cstheme="minorBidi"/>
          <w:sz w:val="24"/>
          <w:szCs w:val="24"/>
        </w:rPr>
        <w:t xml:space="preserve">; </w:t>
      </w:r>
    </w:p>
    <w:p w:rsidR="009B67A8" w:rsidRPr="00632AB8" w:rsidRDefault="009B67A8" w:rsidP="00632AB8">
      <w:pPr>
        <w:pStyle w:val="Paragraphedeliste"/>
        <w:numPr>
          <w:ilvl w:val="0"/>
          <w:numId w:val="7"/>
        </w:numPr>
        <w:tabs>
          <w:tab w:val="left" w:pos="426"/>
        </w:tabs>
        <w:autoSpaceDE w:val="0"/>
        <w:autoSpaceDN w:val="0"/>
        <w:adjustRightInd w:val="0"/>
        <w:spacing w:line="276" w:lineRule="auto"/>
        <w:ind w:left="142" w:hanging="76"/>
        <w:jc w:val="both"/>
        <w:rPr>
          <w:rFonts w:asciiTheme="minorBidi" w:hAnsiTheme="minorBidi" w:cstheme="minorBidi"/>
          <w:sz w:val="24"/>
          <w:szCs w:val="24"/>
        </w:rPr>
      </w:pPr>
      <w:r w:rsidRPr="00632AB8">
        <w:rPr>
          <w:rFonts w:asciiTheme="minorBidi" w:hAnsiTheme="minorBidi" w:cstheme="minorBidi"/>
          <w:sz w:val="24"/>
          <w:szCs w:val="24"/>
        </w:rPr>
        <w:t>Curriculum Vitae</w:t>
      </w:r>
      <w:r w:rsidR="00A76DF8" w:rsidRPr="00632AB8">
        <w:rPr>
          <w:rFonts w:asciiTheme="minorBidi" w:hAnsiTheme="minorBidi" w:cstheme="minorBidi"/>
          <w:sz w:val="24"/>
          <w:szCs w:val="24"/>
        </w:rPr>
        <w:t xml:space="preserve"> des experts formateurs</w:t>
      </w:r>
      <w:r w:rsidRPr="00632AB8">
        <w:rPr>
          <w:rFonts w:asciiTheme="minorBidi" w:hAnsiTheme="minorBidi" w:cstheme="minorBidi"/>
          <w:sz w:val="24"/>
          <w:szCs w:val="24"/>
        </w:rPr>
        <w:t xml:space="preserve">, selon le modèle joint en annexe des présents termes de référence, incluant toute information indiquant que le candidat atteste de l'expérience et des compétences nécessaires et qu'il est qualifié pour exécuter les prestations demandées ; </w:t>
      </w:r>
    </w:p>
    <w:p w:rsidR="009B67A8" w:rsidRPr="00632AB8" w:rsidRDefault="009B67A8" w:rsidP="00632AB8">
      <w:pPr>
        <w:pStyle w:val="Paragraphedeliste"/>
        <w:numPr>
          <w:ilvl w:val="0"/>
          <w:numId w:val="7"/>
        </w:numPr>
        <w:tabs>
          <w:tab w:val="left" w:pos="426"/>
        </w:tabs>
        <w:autoSpaceDE w:val="0"/>
        <w:autoSpaceDN w:val="0"/>
        <w:adjustRightInd w:val="0"/>
        <w:spacing w:line="276" w:lineRule="auto"/>
        <w:ind w:left="142" w:hanging="76"/>
        <w:jc w:val="both"/>
        <w:rPr>
          <w:rFonts w:asciiTheme="minorBidi" w:hAnsiTheme="minorBidi" w:cstheme="minorBidi"/>
          <w:sz w:val="24"/>
          <w:szCs w:val="24"/>
        </w:rPr>
      </w:pPr>
      <w:r w:rsidRPr="00632AB8">
        <w:rPr>
          <w:rFonts w:asciiTheme="minorBidi" w:hAnsiTheme="minorBidi" w:cstheme="minorBidi"/>
          <w:sz w:val="24"/>
          <w:szCs w:val="24"/>
        </w:rPr>
        <w:t xml:space="preserve">Une copie des pièces justificatives (i) des diplômes, (ii) des expériences du candidat, et (iii) des qualifications </w:t>
      </w:r>
      <w:r w:rsidR="00A76DF8" w:rsidRPr="00632AB8">
        <w:rPr>
          <w:rFonts w:asciiTheme="minorBidi" w:hAnsiTheme="minorBidi" w:cstheme="minorBidi"/>
          <w:sz w:val="24"/>
          <w:szCs w:val="24"/>
        </w:rPr>
        <w:t>des experts</w:t>
      </w:r>
      <w:r w:rsidRPr="00632AB8">
        <w:rPr>
          <w:rFonts w:asciiTheme="minorBidi" w:hAnsiTheme="minorBidi" w:cstheme="minorBidi"/>
          <w:sz w:val="24"/>
          <w:szCs w:val="24"/>
        </w:rPr>
        <w:t xml:space="preserve"> en rapport avec la nature de la mission. </w:t>
      </w:r>
    </w:p>
    <w:p w:rsidR="009B67A8" w:rsidRPr="00632AB8" w:rsidRDefault="009B67A8" w:rsidP="00632AB8">
      <w:pPr>
        <w:pStyle w:val="Paragraphedeliste"/>
        <w:numPr>
          <w:ilvl w:val="0"/>
          <w:numId w:val="7"/>
        </w:numPr>
        <w:tabs>
          <w:tab w:val="left" w:pos="426"/>
        </w:tabs>
        <w:autoSpaceDE w:val="0"/>
        <w:autoSpaceDN w:val="0"/>
        <w:adjustRightInd w:val="0"/>
        <w:spacing w:line="276" w:lineRule="auto"/>
        <w:ind w:left="142" w:hanging="76"/>
        <w:jc w:val="both"/>
        <w:rPr>
          <w:rFonts w:asciiTheme="minorBidi" w:hAnsiTheme="minorBidi" w:cstheme="minorBidi"/>
          <w:sz w:val="24"/>
          <w:szCs w:val="24"/>
        </w:rPr>
      </w:pPr>
      <w:r w:rsidRPr="00632AB8">
        <w:rPr>
          <w:rFonts w:asciiTheme="minorBidi" w:hAnsiTheme="minorBidi" w:cstheme="minorBidi"/>
          <w:sz w:val="24"/>
          <w:szCs w:val="24"/>
        </w:rPr>
        <w:t xml:space="preserve">Un bref rapport sur la démarche méthodologique proposée pour la mise en œuvre de la mission </w:t>
      </w:r>
    </w:p>
    <w:p w:rsidR="009B67A8" w:rsidRPr="00632AB8" w:rsidRDefault="009B67A8" w:rsidP="00632AB8">
      <w:pPr>
        <w:tabs>
          <w:tab w:val="left" w:pos="426"/>
        </w:tabs>
        <w:autoSpaceDE w:val="0"/>
        <w:autoSpaceDN w:val="0"/>
        <w:adjustRightInd w:val="0"/>
        <w:spacing w:line="276" w:lineRule="auto"/>
        <w:ind w:left="142" w:hanging="76"/>
        <w:jc w:val="both"/>
        <w:rPr>
          <w:rFonts w:asciiTheme="minorBidi" w:hAnsiTheme="minorBidi" w:cstheme="minorBidi"/>
          <w:sz w:val="24"/>
          <w:szCs w:val="24"/>
        </w:rPr>
      </w:pPr>
    </w:p>
    <w:p w:rsidR="009B67A8" w:rsidRPr="00632AB8" w:rsidRDefault="009B67A8" w:rsidP="00E40D03">
      <w:pPr>
        <w:autoSpaceDE w:val="0"/>
        <w:autoSpaceDN w:val="0"/>
        <w:adjustRightInd w:val="0"/>
        <w:spacing w:line="276" w:lineRule="auto"/>
        <w:jc w:val="both"/>
        <w:rPr>
          <w:rFonts w:asciiTheme="minorBidi" w:hAnsiTheme="minorBidi" w:cstheme="minorBidi"/>
          <w:sz w:val="24"/>
          <w:szCs w:val="24"/>
        </w:rPr>
      </w:pPr>
      <w:r w:rsidRPr="00632AB8">
        <w:rPr>
          <w:rFonts w:asciiTheme="minorBidi" w:hAnsiTheme="minorBidi" w:cstheme="minorBidi"/>
          <w:sz w:val="24"/>
          <w:szCs w:val="24"/>
        </w:rPr>
        <w:t>Les manifestations d'intérêts doivent parvenir à la Faculté de Médecine Dentaire de Monas</w:t>
      </w:r>
      <w:r w:rsidR="00A76DF8" w:rsidRPr="00632AB8">
        <w:rPr>
          <w:rFonts w:asciiTheme="minorBidi" w:hAnsiTheme="minorBidi" w:cstheme="minorBidi"/>
          <w:sz w:val="24"/>
          <w:szCs w:val="24"/>
        </w:rPr>
        <w:t>tir</w:t>
      </w:r>
      <w:r w:rsidR="00A87D52" w:rsidRPr="00632AB8">
        <w:rPr>
          <w:rFonts w:asciiTheme="minorBidi" w:hAnsiTheme="minorBidi" w:cstheme="minorBidi"/>
          <w:sz w:val="24"/>
          <w:szCs w:val="24"/>
        </w:rPr>
        <w:t xml:space="preserve"> par voie postale ou être déposées directement au bureau d’ordre au plus tard </w:t>
      </w:r>
      <w:r w:rsidR="00A87D52" w:rsidRPr="00632AB8">
        <w:rPr>
          <w:rFonts w:asciiTheme="minorBidi" w:hAnsiTheme="minorBidi" w:cstheme="minorBidi"/>
          <w:b/>
          <w:bCs/>
          <w:sz w:val="24"/>
          <w:szCs w:val="24"/>
        </w:rPr>
        <w:t xml:space="preserve">le </w:t>
      </w:r>
      <w:r w:rsidR="00E40D03">
        <w:rPr>
          <w:rFonts w:asciiTheme="minorBidi" w:hAnsiTheme="minorBidi" w:cstheme="minorBidi"/>
          <w:b/>
          <w:bCs/>
          <w:color w:val="FF0000"/>
          <w:sz w:val="24"/>
          <w:szCs w:val="24"/>
        </w:rPr>
        <w:t>15</w:t>
      </w:r>
      <w:r w:rsidR="00E13A20" w:rsidRPr="00632AB8">
        <w:rPr>
          <w:rFonts w:asciiTheme="minorBidi" w:hAnsiTheme="minorBidi" w:cstheme="minorBidi"/>
          <w:b/>
          <w:bCs/>
          <w:color w:val="FF0000"/>
          <w:sz w:val="24"/>
          <w:szCs w:val="24"/>
        </w:rPr>
        <w:t xml:space="preserve"> </w:t>
      </w:r>
      <w:r w:rsidR="000D28A3" w:rsidRPr="00632AB8">
        <w:rPr>
          <w:rFonts w:asciiTheme="minorBidi" w:hAnsiTheme="minorBidi" w:cstheme="minorBidi"/>
          <w:b/>
          <w:bCs/>
          <w:color w:val="FF0000"/>
          <w:sz w:val="24"/>
          <w:szCs w:val="24"/>
        </w:rPr>
        <w:t>Avril 2024</w:t>
      </w:r>
      <w:r w:rsidR="00E40D03">
        <w:rPr>
          <w:rFonts w:asciiTheme="minorBidi" w:hAnsiTheme="minorBidi" w:cstheme="minorBidi"/>
          <w:b/>
          <w:bCs/>
          <w:color w:val="FF0000"/>
          <w:sz w:val="24"/>
          <w:szCs w:val="24"/>
        </w:rPr>
        <w:t xml:space="preserve"> </w:t>
      </w:r>
      <w:r w:rsidRPr="00632AB8">
        <w:rPr>
          <w:rFonts w:asciiTheme="minorBidi" w:hAnsiTheme="minorBidi" w:cstheme="minorBidi"/>
          <w:sz w:val="24"/>
          <w:szCs w:val="24"/>
        </w:rPr>
        <w:t xml:space="preserve">à 12 heures (heure locale) [Le cachet du bureau d’ordre de la Faculté de Médecine Dentaire de Monastir faisant foi]. </w:t>
      </w:r>
    </w:p>
    <w:p w:rsidR="009B67A8" w:rsidRPr="00632AB8" w:rsidRDefault="009B67A8" w:rsidP="00632AB8">
      <w:pPr>
        <w:autoSpaceDE w:val="0"/>
        <w:autoSpaceDN w:val="0"/>
        <w:adjustRightInd w:val="0"/>
        <w:spacing w:line="276" w:lineRule="auto"/>
        <w:jc w:val="both"/>
        <w:rPr>
          <w:rFonts w:asciiTheme="minorBidi" w:hAnsiTheme="minorBidi" w:cstheme="minorBidi"/>
          <w:sz w:val="24"/>
          <w:szCs w:val="24"/>
        </w:rPr>
      </w:pPr>
      <w:r w:rsidRPr="00632AB8">
        <w:rPr>
          <w:rFonts w:asciiTheme="minorBidi" w:hAnsiTheme="minorBidi" w:cstheme="minorBidi"/>
          <w:sz w:val="24"/>
          <w:szCs w:val="24"/>
        </w:rPr>
        <w:t xml:space="preserve">L’enveloppe extérieure devra porter la mention suivante : </w:t>
      </w:r>
    </w:p>
    <w:p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rsidR="00134FE9" w:rsidRDefault="002B00A0" w:rsidP="00134FE9">
      <w:pPr>
        <w:jc w:val="center"/>
        <w:rPr>
          <w:rFonts w:asciiTheme="minorBidi" w:hAnsiTheme="minorBidi"/>
          <w:b/>
          <w:bCs/>
        </w:rPr>
      </w:pPr>
      <w:r>
        <w:rPr>
          <w:rFonts w:asciiTheme="minorBidi" w:hAnsiTheme="minorBidi"/>
          <w:b/>
          <w:bCs/>
        </w:rPr>
        <w:t>NE PAS OUVRIR</w:t>
      </w:r>
    </w:p>
    <w:p w:rsidR="002B00A0" w:rsidRPr="00587D0D" w:rsidRDefault="002B00A0" w:rsidP="00134FE9">
      <w:pPr>
        <w:jc w:val="center"/>
        <w:rPr>
          <w:rFonts w:asciiTheme="minorBidi" w:hAnsiTheme="minorBidi"/>
          <w:b/>
          <w:bCs/>
        </w:rPr>
      </w:pPr>
    </w:p>
    <w:p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rsidR="003D3940" w:rsidRPr="003D3940" w:rsidRDefault="003D3940" w:rsidP="003D3940">
      <w:pPr>
        <w:pStyle w:val="Default"/>
        <w:jc w:val="both"/>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sidR="00E40D03">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rsidR="00784588" w:rsidRPr="003D3940" w:rsidRDefault="00C50B9F" w:rsidP="00784588">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w:t>
      </w:r>
      <w:r w:rsidR="00784588" w:rsidRPr="003D3940">
        <w:rPr>
          <w:rFonts w:asciiTheme="minorBidi" w:eastAsia="Calibri" w:hAnsiTheme="minorBidi" w:cstheme="minorBidi"/>
          <w:b/>
          <w:bCs/>
          <w:color w:val="000000"/>
          <w:sz w:val="24"/>
          <w:szCs w:val="24"/>
          <w:lang w:eastAsia="fr-FR"/>
        </w:rPr>
        <w:t xml:space="preserve">– Tunisie. </w:t>
      </w:r>
    </w:p>
    <w:p w:rsidR="00E32B79" w:rsidRDefault="00E32B79" w:rsidP="00134FE9">
      <w:pPr>
        <w:spacing w:before="120" w:after="120"/>
        <w:jc w:val="center"/>
        <w:rPr>
          <w:rFonts w:asciiTheme="minorBidi" w:hAnsiTheme="minorBidi"/>
          <w:b/>
          <w:bCs/>
        </w:rPr>
      </w:pPr>
    </w:p>
    <w:p w:rsidR="00263B98" w:rsidRDefault="00263B98" w:rsidP="00134FE9">
      <w:pPr>
        <w:spacing w:before="120" w:after="120"/>
        <w:jc w:val="center"/>
        <w:rPr>
          <w:rFonts w:asciiTheme="minorBidi" w:hAnsiTheme="minorBidi"/>
          <w:b/>
          <w:bCs/>
        </w:rPr>
      </w:pPr>
    </w:p>
    <w:p w:rsidR="00263B98" w:rsidRDefault="00263B98" w:rsidP="00134FE9">
      <w:pPr>
        <w:spacing w:before="120" w:after="120"/>
        <w:jc w:val="center"/>
        <w:rPr>
          <w:rFonts w:asciiTheme="minorBidi" w:hAnsiTheme="minorBidi"/>
          <w:b/>
          <w:bCs/>
        </w:rPr>
      </w:pPr>
    </w:p>
    <w:p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before="20" w:after="20" w:line="254" w:lineRule="auto"/>
              <w:rPr>
                <w:rFonts w:ascii="Arial" w:hAnsi="Arial"/>
                <w:b/>
                <w:bCs/>
                <w:sz w:val="18"/>
                <w:szCs w:val="24"/>
              </w:rPr>
            </w:pPr>
          </w:p>
        </w:tc>
      </w:tr>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7"/>
        <w:gridCol w:w="4537"/>
      </w:tblGrid>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bl>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rsidR="00E32B79" w:rsidRPr="00587D0D" w:rsidRDefault="00E32B79" w:rsidP="00E32B79">
      <w:pPr>
        <w:tabs>
          <w:tab w:val="left" w:pos="708"/>
        </w:tabs>
        <w:spacing w:before="20" w:after="20"/>
        <w:ind w:left="284"/>
        <w:rPr>
          <w:rFonts w:ascii="Arial" w:hAnsi="Arial"/>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rsidR="00E32B79" w:rsidRPr="00587D0D" w:rsidRDefault="00E32B79" w:rsidP="00E32B79">
      <w:pPr>
        <w:tabs>
          <w:tab w:val="left" w:pos="708"/>
        </w:tabs>
        <w:spacing w:before="20" w:after="20"/>
        <w:ind w:left="284"/>
        <w:rPr>
          <w:rFonts w:ascii="Arial" w:hAnsi="Arial"/>
          <w:sz w:val="18"/>
          <w:szCs w:val="18"/>
          <w:highlight w:val="yellow"/>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rsidR="00E32B79" w:rsidRPr="00587D0D" w:rsidRDefault="00E32B79" w:rsidP="00E32B79">
      <w:pPr>
        <w:keepNext/>
        <w:spacing w:before="20" w:after="20"/>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2"/>
        <w:gridCol w:w="2258"/>
        <w:gridCol w:w="2258"/>
        <w:gridCol w:w="2256"/>
      </w:tblGrid>
      <w:tr w:rsidR="00FA2B57" w:rsidRPr="00587D0D"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0"/>
        <w:gridCol w:w="4089"/>
      </w:tblGrid>
      <w:tr w:rsidR="00FA2B57" w:rsidRPr="00587D0D"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bl>
    <w:p w:rsidR="00592AF2" w:rsidRPr="00587D0D" w:rsidRDefault="00592AF2" w:rsidP="00592AF2">
      <w:pPr>
        <w:keepNext/>
        <w:spacing w:before="20" w:after="20" w:line="280" w:lineRule="atLeast"/>
        <w:ind w:left="284"/>
        <w:jc w:val="both"/>
        <w:rPr>
          <w:rFonts w:ascii="Arial" w:hAnsi="Arial"/>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rsidR="00592AF2" w:rsidRPr="00587D0D" w:rsidRDefault="00592AF2" w:rsidP="00592AF2">
      <w:pPr>
        <w:pStyle w:val="Listenumros"/>
        <w:numPr>
          <w:ilvl w:val="0"/>
          <w:numId w:val="0"/>
        </w:numPr>
        <w:ind w:left="284"/>
        <w:rPr>
          <w:color w:val="auto"/>
          <w:lang w:val="fr-FR"/>
        </w:rPr>
      </w:pPr>
    </w:p>
    <w:p w:rsidR="00592AF2" w:rsidRPr="00587D0D" w:rsidRDefault="00592AF2" w:rsidP="00592AF2">
      <w:pPr>
        <w:pStyle w:val="Listenumros"/>
        <w:numPr>
          <w:ilvl w:val="0"/>
          <w:numId w:val="0"/>
        </w:numPr>
        <w:ind w:left="284"/>
        <w:rPr>
          <w:color w:val="auto"/>
          <w:lang w:val="fr-FR"/>
        </w:rPr>
      </w:pPr>
    </w:p>
    <w:p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2"/>
        <w:gridCol w:w="5112"/>
      </w:tblGrid>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CB2AD0">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CB2AD0">
            <w:pPr>
              <w:keepNext/>
              <w:spacing w:before="20" w:after="20" w:line="254" w:lineRule="auto"/>
              <w:rPr>
                <w:rFonts w:ascii="Arial" w:hAnsi="Arial"/>
                <w:iCs/>
                <w:sz w:val="18"/>
                <w:szCs w:val="24"/>
              </w:rPr>
            </w:pPr>
            <w:r w:rsidRPr="00587D0D">
              <w:rPr>
                <w:rFonts w:ascii="Arial" w:hAnsi="Arial"/>
                <w:iCs/>
                <w:sz w:val="18"/>
                <w:szCs w:val="24"/>
              </w:rPr>
              <w:t xml:space="preserve">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CB2AD0">
            <w:pPr>
              <w:spacing w:before="20" w:after="20" w:line="254" w:lineRule="auto"/>
              <w:rPr>
                <w:rFonts w:ascii="Arial" w:hAnsi="Arial"/>
                <w:iCs/>
                <w:sz w:val="18"/>
                <w:szCs w:val="24"/>
              </w:rPr>
            </w:pPr>
            <w:r w:rsidRPr="00587D0D">
              <w:rPr>
                <w:rFonts w:ascii="Arial" w:hAnsi="Arial"/>
                <w:iCs/>
                <w:sz w:val="18"/>
                <w:szCs w:val="24"/>
              </w:rPr>
              <w:t>Coordonnées de la personne de contact chez le client (t</w:t>
            </w:r>
            <w:r w:rsidR="00CB2AD0">
              <w:rPr>
                <w:rFonts w:ascii="Arial" w:hAnsi="Arial"/>
                <w:iCs/>
                <w:sz w:val="18"/>
                <w:szCs w:val="24"/>
              </w:rPr>
              <w:t>e</w:t>
            </w:r>
            <w:r w:rsidRPr="00587D0D">
              <w:rPr>
                <w:rFonts w:ascii="Arial" w:hAnsi="Arial"/>
                <w:iCs/>
                <w:sz w:val="18"/>
                <w:szCs w:val="24"/>
              </w:rPr>
              <w:t xml:space="preserve">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CB2AD0">
            <w:pPr>
              <w:spacing w:before="20" w:after="20" w:line="254" w:lineRule="auto"/>
              <w:rPr>
                <w:rFonts w:ascii="Arial" w:hAnsi="Arial"/>
                <w:iCs/>
                <w:sz w:val="18"/>
                <w:szCs w:val="24"/>
              </w:rPr>
            </w:pPr>
            <w:r w:rsidRPr="00587D0D">
              <w:rPr>
                <w:rFonts w:ascii="Arial" w:hAnsi="Arial"/>
                <w:iCs/>
                <w:sz w:val="18"/>
                <w:szCs w:val="24"/>
              </w:rPr>
              <w:t>Activités</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rsidR="00592AF2" w:rsidRPr="00587D0D" w:rsidRDefault="00592AF2" w:rsidP="00E32B79">
      <w:pPr>
        <w:tabs>
          <w:tab w:val="left" w:pos="708"/>
        </w:tabs>
        <w:spacing w:before="20" w:after="20"/>
        <w:ind w:left="284"/>
        <w:rPr>
          <w:rFonts w:ascii="Arial" w:hAnsi="Arial"/>
          <w:sz w:val="18"/>
          <w:szCs w:val="18"/>
          <w:lang w:eastAsia="fr-FR"/>
        </w:rPr>
      </w:pPr>
    </w:p>
    <w:p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rsidR="00592AF2" w:rsidRPr="00587D0D" w:rsidRDefault="00592AF2" w:rsidP="00E32B79">
      <w:pPr>
        <w:spacing w:line="280" w:lineRule="atLeast"/>
        <w:jc w:val="center"/>
        <w:rPr>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rsidR="00E32B79" w:rsidRPr="00587D0D" w:rsidRDefault="00E32B79" w:rsidP="00E32B79">
      <w:pPr>
        <w:tabs>
          <w:tab w:val="left" w:pos="6379"/>
        </w:tabs>
        <w:spacing w:line="280" w:lineRule="atLeast"/>
        <w:jc w:val="both"/>
        <w:rPr>
          <w:rFonts w:ascii="Arial Narrow" w:hAnsi="Arial Narrow"/>
          <w:i/>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rsidR="00E32B79" w:rsidRPr="00587D0D" w:rsidRDefault="00E32B79" w:rsidP="00E32B79">
      <w:pPr>
        <w:keepNext/>
        <w:spacing w:before="20" w:after="20"/>
        <w:ind w:left="284"/>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rsidR="00E32B79" w:rsidRPr="00587D0D" w:rsidRDefault="00E32B79" w:rsidP="00E32B79">
      <w:pPr>
        <w:keepNext/>
        <w:spacing w:before="20" w:after="20"/>
        <w:rPr>
          <w:rFonts w:ascii="Arial Narrow" w:hAnsi="Arial Narrow"/>
          <w:b/>
          <w:smallCaps/>
          <w:sz w:val="24"/>
          <w:lang w:eastAsia="cs-CZ"/>
        </w:rPr>
      </w:pPr>
    </w:p>
    <w:p w:rsidR="00E32B79" w:rsidRPr="00F67FF6" w:rsidRDefault="00E32B79" w:rsidP="00762953">
      <w:pPr>
        <w:keepNext/>
        <w:numPr>
          <w:ilvl w:val="0"/>
          <w:numId w:val="3"/>
        </w:numPr>
        <w:tabs>
          <w:tab w:val="left" w:pos="426"/>
        </w:tabs>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r w:rsidR="00E40D03" w:rsidRPr="00F67FF6">
        <w:rPr>
          <w:rFonts w:ascii="Arial Narrow" w:hAnsi="Arial Narrow"/>
          <w:i/>
          <w:sz w:val="22"/>
          <w:szCs w:val="32"/>
          <w:lang w:eastAsia="fr-FR"/>
        </w:rPr>
        <w:t>mission :</w:t>
      </w:r>
      <w:r w:rsidRPr="00F67FF6">
        <w:rPr>
          <w:rFonts w:ascii="Arial Narrow" w:hAnsi="Arial Narrow"/>
          <w:i/>
          <w:sz w:val="22"/>
          <w:szCs w:val="32"/>
          <w:lang w:eastAsia="fr-FR"/>
        </w:rPr>
        <w:t xml:space="preserve"> contacts de personnes références, publications, etc.]</w:t>
      </w:r>
    </w:p>
    <w:p w:rsidR="00E32B79" w:rsidRPr="00F67FF6" w:rsidRDefault="00E32B79" w:rsidP="00F67FF6">
      <w:pPr>
        <w:spacing w:before="20" w:after="20" w:line="276" w:lineRule="auto"/>
        <w:rPr>
          <w:rFonts w:ascii="Arial" w:hAnsi="Arial"/>
          <w:sz w:val="22"/>
          <w:szCs w:val="32"/>
          <w:lang w:eastAsia="fr-FR"/>
        </w:rPr>
      </w:pPr>
    </w:p>
    <w:p w:rsidR="00E32B79" w:rsidRPr="00F67FF6" w:rsidRDefault="00E32B79" w:rsidP="00762953">
      <w:pPr>
        <w:keepNext/>
        <w:numPr>
          <w:ilvl w:val="0"/>
          <w:numId w:val="3"/>
        </w:numPr>
        <w:tabs>
          <w:tab w:val="left" w:pos="426"/>
        </w:tabs>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A</w:t>
      </w:r>
      <w:r w:rsidR="00762953">
        <w:rPr>
          <w:rFonts w:ascii="Arial" w:hAnsi="Arial"/>
          <w:b/>
          <w:sz w:val="22"/>
          <w:szCs w:val="22"/>
          <w:lang w:eastAsia="fr-FR"/>
        </w:rPr>
        <w:t>nnexes</w:t>
      </w:r>
    </w:p>
    <w:p w:rsidR="00762953" w:rsidRDefault="00E32B79" w:rsidP="00762953">
      <w:pPr>
        <w:spacing w:before="20" w:after="20" w:line="276" w:lineRule="auto"/>
        <w:rPr>
          <w:rFonts w:ascii="Arial Narrow" w:hAnsi="Arial Narrow"/>
          <w:i/>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rsidR="00E32B79" w:rsidRPr="00587D0D" w:rsidRDefault="00E32B79" w:rsidP="00762953">
      <w:pPr>
        <w:spacing w:before="20" w:after="20" w:line="276" w:lineRule="auto"/>
        <w:rPr>
          <w:rFonts w:ascii="Arial Narrow" w:hAnsi="Arial Narrow"/>
          <w:sz w:val="16"/>
          <w:lang w:eastAsia="cs-CZ"/>
        </w:rPr>
      </w:pPr>
      <w:r w:rsidRPr="00587D0D">
        <w:rPr>
          <w:rFonts w:ascii="Arial Narrow" w:hAnsi="Arial Narrow"/>
          <w:sz w:val="16"/>
          <w:lang w:eastAsia="cs-CZ"/>
        </w:rPr>
        <w:tab/>
      </w:r>
    </w:p>
    <w:p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rsidR="00E32B79" w:rsidRPr="00587D0D" w:rsidRDefault="00E32B79" w:rsidP="00E32B79">
      <w:pPr>
        <w:keepNext/>
        <w:spacing w:before="20" w:after="20"/>
        <w:jc w:val="center"/>
        <w:rPr>
          <w:rFonts w:ascii="Arial" w:hAnsi="Arial"/>
          <w:b/>
          <w:sz w:val="32"/>
          <w:szCs w:val="32"/>
          <w:lang w:eastAsia="fr-FR"/>
        </w:rPr>
      </w:pPr>
    </w:p>
    <w:p w:rsidR="00041AC5" w:rsidRPr="00587D0D" w:rsidRDefault="00041AC5" w:rsidP="00391EF2">
      <w:pPr>
        <w:spacing w:before="5" w:line="120" w:lineRule="exact"/>
        <w:rPr>
          <w:sz w:val="12"/>
          <w:szCs w:val="12"/>
        </w:rPr>
      </w:pPr>
    </w:p>
    <w:sectPr w:rsidR="00041AC5" w:rsidRPr="00587D0D" w:rsidSect="000D28A3">
      <w:headerReference w:type="default" r:id="rId20"/>
      <w:footerReference w:type="default" r:id="rId21"/>
      <w:pgSz w:w="11920" w:h="16840"/>
      <w:pgMar w:top="1418" w:right="1418" w:bottom="1418" w:left="1418" w:header="0" w:footer="941"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6C" w:rsidRDefault="00C9126C" w:rsidP="00041AC5">
      <w:r>
        <w:separator/>
      </w:r>
    </w:p>
  </w:endnote>
  <w:endnote w:type="continuationSeparator" w:id="0">
    <w:p w:rsidR="00C9126C" w:rsidRDefault="00C9126C"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B4" w:rsidRDefault="00483543">
    <w:pPr>
      <w:spacing w:line="200" w:lineRule="exact"/>
    </w:pPr>
    <w:r>
      <w:rPr>
        <w:noProof/>
        <w:lang w:eastAsia="fr-FR"/>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9958705</wp:posOffset>
              </wp:positionV>
              <wp:extent cx="6203950" cy="320040"/>
              <wp:effectExtent l="0" t="0" r="6350"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320040"/>
                        <a:chOff x="1439" y="15688"/>
                        <a:chExt cx="9770" cy="504"/>
                      </a:xfrm>
                    </wpg:grpSpPr>
                    <wps:wsp>
                      <wps:cNvPr id="6" name="Freeform 17"/>
                      <wps:cNvSpPr>
                        <a:spLocks/>
                      </wps:cNvSpPr>
                      <wps:spPr bwMode="auto">
                        <a:xfrm>
                          <a:off x="10489" y="15688"/>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697"/>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AFF2E" id="Group 15" o:spid="_x0000_s1026" style="position:absolute;margin-left:1in;margin-top:784.15pt;width:488.5pt;height:25.2pt;z-index:-251661312;mso-position-horizontal-relative:page;mso-position-vertical-relative:page" coordorigin="1439,15688" coordsize="9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427AQAAIIQAAAOAAAAZHJzL2Uyb0RvYy54bWzcWNFu6kYQfa/Uf1j5sRXBC8bYKOTq3hCu&#10;KqXtlS79gMVesFXjdXdNSFr13zsz6wXjAEmTtg/NA9jseHbmnJ0z41x/eNwU7EFqk6ty6vEr32Oy&#10;TFSal+up98ti3os8ZmpRpqJQpZx6T9J4H26+/eZ6V03kQGWqSKVm4KQ0k1019bK6rib9vkkyuRHm&#10;SlWyhMWV0htRw61e91MtduB9U/QHvh/2d0qnlVaJNAZ+ndlF74b8r1YyqX9erYysWTH1ILaaPjV9&#10;LvGzf3MtJmstqixPmjDEG6LYiLyETfeuZqIWbKvzZ642eaKVUav6KlGbvlqt8kRSDpAN9zvZfNZq&#10;W1Eu68luXe1hAmg7OL3ZbfLTwxfN8nTqBR4rxQYool0ZHyE2u2o9AZPPuvpafdE2Qbi8V8mvBpb7&#10;3XW8X1tjttz9qFLwJ7a1ImweV3qDLiBr9kgUPO0pkI81S+DHcOAP4xEwlcDaEBgOGo6SDIjEx3gw&#10;jD0Gq3wURpElMMnumufj8bh5eOQHuNgXE7svxdrEhonBeTMHSM37IP2aiUoSUwbxaiANHaRzLSWe&#10;YcbHFlWycpCaNp6tFYzRAOwvIsn9IHqGiUN0PDgDiJgkW1N/lopIEQ/3prbVkMIVUZ02J2IBHlab&#10;Agrj+x7zGW1nPy38670hd4bf9dnCZzuGuzdenbOBs7HOgPEITtvY0gUVtHc2dIbgjJNZxhpW22Zw&#10;cNvB8YEfnw5u5AwxuOB0cEBZ29n54MbO8HJwIH9tf+eDA/6sIQYXnQ6Od3hA0E5Dx9tEELjsJHa8&#10;QwYepNPg8TYbCz44E2GHjAsRttm4FGGHkQsRtilZ8PBMhB1GzjPM25R0zh+oytqVichc5SSPZVM6&#10;cMUEtkCflK9SBqVrAayAcC2GjTCBFdbZGWMACI1JMWC/y8a2/BfAu9W8y9ZIJvq2Iv+ic1Atax63&#10;vdvHmoQ1dNpuj9Uegx67tPVfiRpxwnzxku2mHilTNvWwpvH3jXqQC0UW9aFBHHT8sF6UbTvyA+kc&#10;LN26+67In7MjRYLo3ar7tlZQY+DrNTbP90sKZaQlAJOk7rNPHPFqCa5RRZ7O86LAhI1eL28LzR4E&#10;zin010B9ZFbQeSkVPma3sb+A1jfYourT3PFHzAeB/2kQ9+ZhNO4F82DUi8d+1PN5/CkO/SAOZvM/&#10;EXceTLI8TWV5n5fSzUA8eF1DbKYxO73QFITMxqPBiCg9iv6VScLQU6aQnZhkUqR3zXUt8sJe948j&#10;JpAhbfdNQECzt73TdvqlSp+gj2pl5z+YV+EiU/p3j+1g9pt65ret0NJjxQ8lTAIxD2DsYDXdBCM6&#10;N7q9smyviDIBV1Ov9qDk8fK2tgPmttL5OoOdOGFRqo8wCa1y7LIUn42quYFh5D+aSqCY7aB3mEpC&#10;PGwIGcwu/9xU0hrUYlIxMXFDSTwcAsA447lCc8Nhu0T+zkwCmzEaDenkHIaIdiOkiYS27hh1u+A4&#10;PO3sqAdiC3TOoLbf3g8cBJc120r2ke27FZjCx0o7SOspETysHkulZbFFol2GsF5Uv72GoQyjZPA4&#10;jP5NzYBtMNGTSunHd9FdFPSCQXjXC/zZrPdxfhv0wjkfj2bD2e3tjB8rJerv+5US4zkvkHP6e94F&#10;WvJnuwfA/T+RP3pFgxddkvLmpRzfpNv3JJeHfx3c/AUAAP//AwBQSwMEFAAGAAgAAAAhALVxLa/i&#10;AAAADgEAAA8AAABkcnMvZG93bnJldi54bWxMT8tOwzAQvCPxD9YicaOO+whRiFNVFXCqkGiREDc3&#10;2SZR43UUu0n692xPcJvZGc3OZOvJtmLA3jeONKhZBAKpcGVDlYavw9tTAsIHQ6VpHaGGK3pY5/d3&#10;mUlLN9InDvtQCQ4hnxoNdQhdKqUvarTGz1yHxNrJ9dYEpn0ly96MHG5bOY+iWFrTEH+oTYfbGovz&#10;/mI1vI9m3CzU67A7n7bXn8Pq43unUOvHh2nzAiLgFP7McKvP1SHnTkd3odKLlvlyyVsCg1WcLEDc&#10;LGqu+HZkFKvkGWSeyf8z8l8AAAD//wMAUEsBAi0AFAAGAAgAAAAhALaDOJL+AAAA4QEAABMAAAAA&#10;AAAAAAAAAAAAAAAAAFtDb250ZW50X1R5cGVzXS54bWxQSwECLQAUAAYACAAAACEAOP0h/9YAAACU&#10;AQAACwAAAAAAAAAAAAAAAAAvAQAAX3JlbHMvLnJlbHNQSwECLQAUAAYACAAAACEABSPONuwEAACC&#10;EAAADgAAAAAAAAAAAAAAAAAuAgAAZHJzL2Uyb0RvYy54bWxQSwECLQAUAAYACAAAACEAtXEtr+IA&#10;AAAOAQAADwAAAAAAAAAAAAAAAABGBwAAZHJzL2Rvd25yZXYueG1sUEsFBgAAAAAEAAQA8wAAAFUI&#10;AAAAAA==&#10;">
              <v:shape id="Freeform 17" o:spid="_x0000_s1027" style="position:absolute;left:10489;top:15688;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697;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r>
      <w:rPr>
        <w:noProof/>
        <w:lang w:eastAsia="fr-FR"/>
      </w:rPr>
      <mc:AlternateContent>
        <mc:Choice Requires="wps">
          <w:drawing>
            <wp:anchor distT="0" distB="0" distL="114300" distR="114300" simplePos="0" relativeHeight="251657216" behindDoc="1" locked="0" layoutInCell="1" allowOverlap="1">
              <wp:simplePos x="0" y="0"/>
              <wp:positionH relativeFrom="margin">
                <wp:posOffset>497205</wp:posOffset>
              </wp:positionH>
              <wp:positionV relativeFrom="page">
                <wp:posOffset>10097770</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wps:spPr>
                    <wps:txbx>
                      <w:txbxContent>
                        <w:p w:rsidR="00BF62B4" w:rsidRDefault="00BF62B4" w:rsidP="00642A27">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642A27">
                            <w:rPr>
                              <w:rFonts w:ascii="Arial" w:eastAsia="Arial" w:hAnsi="Arial" w:cs="Arial"/>
                            </w:rPr>
                            <w:t xml:space="preserve"> </w:t>
                          </w:r>
                          <w:r>
                            <w:rPr>
                              <w:rFonts w:ascii="Arial" w:eastAsia="Arial" w:hAnsi="Arial" w:cs="Arial"/>
                              <w:spacing w:val="-1"/>
                            </w:rPr>
                            <w:t xml:space="preserve">Recrutement d’un </w:t>
                          </w:r>
                          <w:r w:rsidR="00642A27">
                            <w:rPr>
                              <w:rFonts w:ascii="Arial" w:eastAsia="Arial" w:hAnsi="Arial" w:cs="Arial"/>
                              <w:spacing w:val="-1"/>
                            </w:rPr>
                            <w:t xml:space="preserve">Bureau </w:t>
                          </w:r>
                          <w:r w:rsidR="00762953">
                            <w:rPr>
                              <w:rFonts w:ascii="Arial" w:eastAsia="Arial" w:hAnsi="Arial" w:cs="Arial"/>
                              <w:spacing w:val="-1"/>
                            </w:rPr>
                            <w:t>Recherche et Innovation</w:t>
                          </w:r>
                          <w:r>
                            <w:rPr>
                              <w:rFonts w:ascii="Arial" w:eastAsia="Arial" w:hAnsi="Arial" w:cs="Arial"/>
                              <w:spacing w:val="-1"/>
                            </w:rPr>
                            <w:t xml:space="preserve"> - </w:t>
                          </w:r>
                          <w:r w:rsidR="00642A27">
                            <w:rPr>
                              <w:rFonts w:ascii="Arial" w:eastAsia="Arial" w:hAnsi="Arial" w:cs="Arial"/>
                              <w:spacing w:val="-1"/>
                            </w:rPr>
                            <w:t>Avril</w:t>
                          </w:r>
                          <w:r w:rsidRPr="00762953">
                            <w:rPr>
                              <w:rFonts w:ascii="Arial" w:eastAsia="Arial" w:hAnsi="Arial" w:cs="Arial"/>
                              <w:spacing w:val="-1"/>
                            </w:rPr>
                            <w:t xml:space="preserve"> 202</w:t>
                          </w:r>
                          <w:r w:rsidR="00762953" w:rsidRPr="00762953">
                            <w:rPr>
                              <w:rFonts w:ascii="Arial" w:eastAsia="Arial" w:hAnsi="Arial" w:cs="Arial"/>
                              <w:spacing w:val="-1"/>
                            </w:rPr>
                            <w:t>4</w:t>
                          </w:r>
                          <w:r>
                            <w:rPr>
                              <w:rFonts w:ascii="Arial" w:eastAsia="Arial" w:hAnsi="Arial" w:cs="Arial"/>
                              <w:spacing w:val="-1"/>
                            </w:rPr>
                            <w:t>-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15pt;margin-top:795.1pt;width:349.4pt;height:1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6QEAALcDAAAOAAAAZHJzL2Uyb0RvYy54bWysU9tu2zAMfR+wfxD0vjhueoMRp+hadBjQ&#10;rQPafQAty7EwW9QoJXb29aPkOOu2t2EvAs3L4eEhvb4Z+07sNXmDtpT5YimFtgprY7el/Pry8O5a&#10;Ch/A1tCh1aU8aC9vNm/frAdX6DNssas1CQaxvhhcKdsQXJFlXrW6B79Apy0HG6QeAn/SNqsJBkbv&#10;u+xsubzMBqTaESrtPXvvp6DcJPym0So8NY3XQXSlZG4hvZTeKr7ZZg3FlsC1Rh1pwD+w6MFYbnqC&#10;uocAYkfmL6jeKEKPTVgo7DNsGqN0moGnyZd/TPPcgtNpFhbHu5NM/v/Bqs/7LyRMXcqVFBZ6XtGL&#10;HoN4j6PIV1GewfmCs54d54WR/bzmNKp3j6i+eWHxrgW71bdEOLQaaqaXx8rsVemE4yNINXzCmvvA&#10;LmACGhvqo3ashmB0XtPhtJrIRbHz/Hx1tbrmkOJYfpFfXV6kFlDM1Y58+KCxF9EoJfHqEzrsH32I&#10;bKCYU2Iziw+m69L6O/ubgxOjJ7GPhCfqYazGoxoV1geeg3C6Jr5+NlqkH1IMfEml9N93QFqK7qNl&#10;LeLZzQbNRjUbYBWXljJIMZl3YTrPnSOzbRl5UtviLevVmDRKFHZiceTJ15EmPF5yPL/X3ynr1/+2&#10;+QkAAP//AwBQSwMEFAAGAAgAAAAhABC6sxLhAAAADAEAAA8AAABkcnMvZG93bnJldi54bWxMj8FO&#10;wzAMhu9IvENkJG4s6YB2K02nCcEJCdGVA8e0ydpojVOabCtvjzmNo39/+v252MxuYCczBetRQrIQ&#10;wAy2XlvsJHzWr3crYCEq1GrwaCT8mACb8vqqULn2Z6zMaRc7RiUYciWhj3HMOQ9tb5wKCz8apN3e&#10;T05FGqeO60mdqdwNfClEyp2ySBd6NZrn3rSH3dFJ2H5h9WK/35uPal/Zul4LfEsPUt7ezNsnYNHM&#10;8QLDnz6pQ0lOjT+iDmyQkK3uiaT8cS2WwIjIsiwB1lCUJg8J8LLg/58ofwEAAP//AwBQSwECLQAU&#10;AAYACAAAACEAtoM4kv4AAADhAQAAEwAAAAAAAAAAAAAAAAAAAAAAW0NvbnRlbnRfVHlwZXNdLnht&#10;bFBLAQItABQABgAIAAAAIQA4/SH/1gAAAJQBAAALAAAAAAAAAAAAAAAAAC8BAABfcmVscy8ucmVs&#10;c1BLAQItABQABgAIAAAAIQCA+J+m6QEAALcDAAAOAAAAAAAAAAAAAAAAAC4CAABkcnMvZTJvRG9j&#10;LnhtbFBLAQItABQABgAIAAAAIQAQurMS4QAAAAwBAAAPAAAAAAAAAAAAAAAAAEMEAABkcnMvZG93&#10;bnJldi54bWxQSwUGAAAAAAQABADzAAAAUQUAAAAA&#10;" filled="f" stroked="f">
              <v:textbox inset="0,0,0,0">
                <w:txbxContent>
                  <w:p w:rsidR="00BF62B4" w:rsidRDefault="00BF62B4" w:rsidP="00642A27">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642A27">
                      <w:rPr>
                        <w:rFonts w:ascii="Arial" w:eastAsia="Arial" w:hAnsi="Arial" w:cs="Arial"/>
                      </w:rPr>
                      <w:t xml:space="preserve"> </w:t>
                    </w:r>
                    <w:r>
                      <w:rPr>
                        <w:rFonts w:ascii="Arial" w:eastAsia="Arial" w:hAnsi="Arial" w:cs="Arial"/>
                        <w:spacing w:val="-1"/>
                      </w:rPr>
                      <w:t xml:space="preserve">Recrutement d’un </w:t>
                    </w:r>
                    <w:r w:rsidR="00642A27">
                      <w:rPr>
                        <w:rFonts w:ascii="Arial" w:eastAsia="Arial" w:hAnsi="Arial" w:cs="Arial"/>
                        <w:spacing w:val="-1"/>
                      </w:rPr>
                      <w:t xml:space="preserve">Bureau </w:t>
                    </w:r>
                    <w:r w:rsidR="00762953">
                      <w:rPr>
                        <w:rFonts w:ascii="Arial" w:eastAsia="Arial" w:hAnsi="Arial" w:cs="Arial"/>
                        <w:spacing w:val="-1"/>
                      </w:rPr>
                      <w:t>Recherche et Innovation</w:t>
                    </w:r>
                    <w:r>
                      <w:rPr>
                        <w:rFonts w:ascii="Arial" w:eastAsia="Arial" w:hAnsi="Arial" w:cs="Arial"/>
                        <w:spacing w:val="-1"/>
                      </w:rPr>
                      <w:t xml:space="preserve"> - </w:t>
                    </w:r>
                    <w:r w:rsidR="00642A27">
                      <w:rPr>
                        <w:rFonts w:ascii="Arial" w:eastAsia="Arial" w:hAnsi="Arial" w:cs="Arial"/>
                        <w:spacing w:val="-1"/>
                      </w:rPr>
                      <w:t>Avril</w:t>
                    </w:r>
                    <w:r w:rsidRPr="00762953">
                      <w:rPr>
                        <w:rFonts w:ascii="Arial" w:eastAsia="Arial" w:hAnsi="Arial" w:cs="Arial"/>
                        <w:spacing w:val="-1"/>
                      </w:rPr>
                      <w:t xml:space="preserve"> 202</w:t>
                    </w:r>
                    <w:r w:rsidR="00762953" w:rsidRPr="00762953">
                      <w:rPr>
                        <w:rFonts w:ascii="Arial" w:eastAsia="Arial" w:hAnsi="Arial" w:cs="Arial"/>
                        <w:spacing w:val="-1"/>
                      </w:rPr>
                      <w:t>4</w:t>
                    </w:r>
                    <w:r>
                      <w:rPr>
                        <w:rFonts w:ascii="Arial" w:eastAsia="Arial" w:hAnsi="Arial" w:cs="Arial"/>
                        <w:spacing w:val="-1"/>
                      </w:rPr>
                      <w:t>- FMDM</w:t>
                    </w:r>
                  </w:p>
                </w:txbxContent>
              </v:textbox>
              <w10:wrap anchorx="margin" anchory="page"/>
            </v:shape>
          </w:pict>
        </mc:Fallback>
      </mc:AlternateContent>
    </w:r>
    <w:r>
      <w:rPr>
        <w:noProof/>
        <w:lang w:eastAsia="fr-FR"/>
      </w:rPr>
      <mc:AlternateContent>
        <mc:Choice Requires="wps">
          <w:drawing>
            <wp:anchor distT="0" distB="0" distL="114300" distR="114300" simplePos="0" relativeHeight="251656192" behindDoc="1" locked="0" layoutInCell="1" allowOverlap="1">
              <wp:simplePos x="0" y="0"/>
              <wp:positionH relativeFrom="page">
                <wp:posOffset>6755765</wp:posOffset>
              </wp:positionH>
              <wp:positionV relativeFrom="page">
                <wp:posOffset>10059670</wp:posOffset>
              </wp:positionV>
              <wp:extent cx="277495" cy="177800"/>
              <wp:effectExtent l="0" t="0" r="8255" b="1270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wps:spPr>
                    <wps:txbx>
                      <w:txbxContent>
                        <w:p w:rsidR="00BF62B4" w:rsidRDefault="00E5573F">
                          <w:pPr>
                            <w:spacing w:line="260" w:lineRule="exact"/>
                            <w:ind w:left="40"/>
                            <w:rPr>
                              <w:rFonts w:ascii="Arial" w:eastAsia="Arial" w:hAnsi="Arial" w:cs="Arial"/>
                              <w:sz w:val="24"/>
                              <w:szCs w:val="24"/>
                            </w:rPr>
                          </w:pPr>
                          <w:r>
                            <w:fldChar w:fldCharType="begin"/>
                          </w:r>
                          <w:r w:rsidR="00BF62B4">
                            <w:rPr>
                              <w:rFonts w:ascii="Arial" w:eastAsia="Arial" w:hAnsi="Arial" w:cs="Arial"/>
                              <w:color w:val="FFFFFF"/>
                              <w:sz w:val="24"/>
                              <w:szCs w:val="24"/>
                            </w:rPr>
                            <w:instrText xml:space="preserve"> PAGE </w:instrText>
                          </w:r>
                          <w:r>
                            <w:fldChar w:fldCharType="separate"/>
                          </w:r>
                          <w:r w:rsidR="00E60257">
                            <w:rPr>
                              <w:rFonts w:ascii="Arial" w:eastAsia="Arial" w:hAnsi="Arial" w:cs="Arial"/>
                              <w:noProof/>
                              <w:color w:val="FFFFF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FW6wEAAL0DAAAOAAAAZHJzL2Uyb0RvYy54bWysU1Fv0zAQfkfiP1h+p0mqQUfUdBqbhpAG&#10;Q9r4AVfHSSwSnzm7Tcqv5+y03YA3xIt1Pp8/f9935/XVNPRir8kbtJUsFrkU2iqsjW0r+e3p7s2l&#10;FD6AraFHqyt50F5ebV6/Wo+u1EvssK81CQaxvhxdJbsQXJllXnV6AL9Apy0fNkgDBN5Sm9UEI6MP&#10;fbbM83fZiFQ7QqW95+ztfCg3Cb9ptAoPTeN1EH0lmVtIK6V1G9dss4ayJXCdUUca8A8sBjCWHz1D&#10;3UIAsSPzF9RgFKHHJiwUDhk2jVE6aWA1Rf6HmscOnE5a2Bzvzjb5/wervuy/kjB1JblRFgZu0ZOe&#10;gviAkyguoj2j8yVXPTquCxPnuc1Jqnf3qL57YfGmA9vqayIcOw010yvizezF1RnHR5Dt+Blrfgd2&#10;ARPQ1NAQvWM3BKNzmw7n1kQuipPL1eri/VspFB8Vq9VlnlqXQXm67MiHjxoHEYNKEnc+gcP+3odI&#10;BspTSXzL4p3p+9T93v6W4MKYSeQj35l5mLZTsikpi8K2WB9YDeE8U/wHOOiQfkox8jxV0v/YAWkp&#10;+k+WHYnDdwroFGxPAVjFVysZpJjDmzAP6c6RaTtGnj23eM2uNSYpemZxpMszkoQe5zkO4ct9qnr+&#10;dZtfAAAA//8DAFBLAwQUAAYACAAAACEA0i6Oj+IAAAAPAQAADwAAAGRycy9kb3ducmV2LnhtbEyP&#10;wU7DMBBE70j8g7VI3KidAKENcaoKwQkJNQ0Hjk7sJlbjdYjdNvw92xPcZrRPszPFenYDO5kpWI8S&#10;koUAZrD12mIn4bN+u1sCC1GhVoNHI+HHBFiX11eFyrU/Y2VOu9gxCsGQKwl9jGPOeWh741RY+NEg&#10;3fZ+ciqSnTquJ3WmcDfwVIiMO2WRPvRqNC+9aQ+7o5Ow+cLq1X5/NNtqX9m6Xgl8zw5S3t7Mm2dg&#10;0czxD4ZLfaoOJXVq/BF1YAN5kd2viCX1uHxIgV2YRDxlwBpSWZKmwMuC/99R/gIAAP//AwBQSwEC&#10;LQAUAAYACAAAACEAtoM4kv4AAADhAQAAEwAAAAAAAAAAAAAAAAAAAAAAW0NvbnRlbnRfVHlwZXNd&#10;LnhtbFBLAQItABQABgAIAAAAIQA4/SH/1gAAAJQBAAALAAAAAAAAAAAAAAAAAC8BAABfcmVscy8u&#10;cmVsc1BLAQItABQABgAIAAAAIQAdb6FW6wEAAL0DAAAOAAAAAAAAAAAAAAAAAC4CAABkcnMvZTJv&#10;RG9jLnhtbFBLAQItABQABgAIAAAAIQDSLo6P4gAAAA8BAAAPAAAAAAAAAAAAAAAAAEUEAABkcnMv&#10;ZG93bnJldi54bWxQSwUGAAAAAAQABADzAAAAVAUAAAAA&#10;" filled="f" stroked="f">
              <v:textbox inset="0,0,0,0">
                <w:txbxContent>
                  <w:p w:rsidR="00BF62B4" w:rsidRDefault="00E5573F">
                    <w:pPr>
                      <w:spacing w:line="260" w:lineRule="exact"/>
                      <w:ind w:left="40"/>
                      <w:rPr>
                        <w:rFonts w:ascii="Arial" w:eastAsia="Arial" w:hAnsi="Arial" w:cs="Arial"/>
                        <w:sz w:val="24"/>
                        <w:szCs w:val="24"/>
                      </w:rPr>
                    </w:pPr>
                    <w:r>
                      <w:fldChar w:fldCharType="begin"/>
                    </w:r>
                    <w:r w:rsidR="00BF62B4">
                      <w:rPr>
                        <w:rFonts w:ascii="Arial" w:eastAsia="Arial" w:hAnsi="Arial" w:cs="Arial"/>
                        <w:color w:val="FFFFFF"/>
                        <w:sz w:val="24"/>
                        <w:szCs w:val="24"/>
                      </w:rPr>
                      <w:instrText xml:space="preserve"> PAGE </w:instrText>
                    </w:r>
                    <w:r>
                      <w:fldChar w:fldCharType="separate"/>
                    </w:r>
                    <w:r w:rsidR="00E60257">
                      <w:rPr>
                        <w:rFonts w:ascii="Arial" w:eastAsia="Arial" w:hAnsi="Arial" w:cs="Arial"/>
                        <w:noProof/>
                        <w:color w:val="FFFFF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6C" w:rsidRDefault="00C9126C" w:rsidP="00041AC5">
      <w:r>
        <w:separator/>
      </w:r>
    </w:p>
  </w:footnote>
  <w:footnote w:type="continuationSeparator" w:id="0">
    <w:p w:rsidR="00C9126C" w:rsidRDefault="00C9126C"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27" w:rsidRDefault="00642A27">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71A32"/>
    <w:multiLevelType w:val="hybridMultilevel"/>
    <w:tmpl w:val="383A6430"/>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5" w15:restartNumberingAfterBreak="0">
    <w:nsid w:val="2F5D3C47"/>
    <w:multiLevelType w:val="hybridMultilevel"/>
    <w:tmpl w:val="7612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C5057"/>
    <w:multiLevelType w:val="hybridMultilevel"/>
    <w:tmpl w:val="317E2E80"/>
    <w:lvl w:ilvl="0" w:tplc="93324A28">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624DA3"/>
    <w:multiLevelType w:val="hybridMultilevel"/>
    <w:tmpl w:val="69D8F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85"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926B4C"/>
    <w:multiLevelType w:val="hybridMultilevel"/>
    <w:tmpl w:val="430E0324"/>
    <w:lvl w:ilvl="0" w:tplc="040C0001">
      <w:start w:val="1"/>
      <w:numFmt w:val="bullet"/>
      <w:lvlText w:val=""/>
      <w:lvlJc w:val="left"/>
      <w:pPr>
        <w:ind w:left="1187" w:hanging="360"/>
      </w:pPr>
      <w:rPr>
        <w:rFonts w:ascii="Symbol" w:hAnsi="Symbol"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10"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CA03C48"/>
    <w:multiLevelType w:val="hybridMultilevel"/>
    <w:tmpl w:val="44F4B3BA"/>
    <w:lvl w:ilvl="0" w:tplc="5802BEC8">
      <w:numFmt w:val="chosung"/>
      <w:lvlText w:val="-"/>
      <w:lvlJc w:val="left"/>
      <w:pPr>
        <w:ind w:left="720" w:hanging="360"/>
      </w:pPr>
      <w:rPr>
        <w:rFonts w:cs="Times New Roman"/>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AB55B2"/>
    <w:multiLevelType w:val="hybridMultilevel"/>
    <w:tmpl w:val="5B30C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B829F4"/>
    <w:multiLevelType w:val="hybridMultilevel"/>
    <w:tmpl w:val="40A20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33216"/>
    <w:multiLevelType w:val="hybridMultilevel"/>
    <w:tmpl w:val="6F825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4"/>
  </w:num>
  <w:num w:numId="7">
    <w:abstractNumId w:val="2"/>
  </w:num>
  <w:num w:numId="8">
    <w:abstractNumId w:val="0"/>
  </w:num>
  <w:num w:numId="9">
    <w:abstractNumId w:val="15"/>
  </w:num>
  <w:num w:numId="10">
    <w:abstractNumId w:val="13"/>
  </w:num>
  <w:num w:numId="11">
    <w:abstractNumId w:val="8"/>
  </w:num>
  <w:num w:numId="12">
    <w:abstractNumId w:val="7"/>
  </w:num>
  <w:num w:numId="13">
    <w:abstractNumId w:val="6"/>
  </w:num>
  <w:num w:numId="14">
    <w:abstractNumId w:val="17"/>
  </w:num>
  <w:num w:numId="15">
    <w:abstractNumId w:val="4"/>
  </w:num>
  <w:num w:numId="16">
    <w:abstractNumId w:val="9"/>
  </w:num>
  <w:num w:numId="17">
    <w:abstractNumId w:val="16"/>
  </w:num>
  <w:num w:numId="18">
    <w:abstractNumId w:val="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2609"/>
    <w:rsid w:val="0001623A"/>
    <w:rsid w:val="000179C2"/>
    <w:rsid w:val="00036AEA"/>
    <w:rsid w:val="00041A1D"/>
    <w:rsid w:val="00041AC5"/>
    <w:rsid w:val="00042644"/>
    <w:rsid w:val="000626B9"/>
    <w:rsid w:val="000762FB"/>
    <w:rsid w:val="000A12C4"/>
    <w:rsid w:val="000B1E0C"/>
    <w:rsid w:val="000C78FF"/>
    <w:rsid w:val="000D28A3"/>
    <w:rsid w:val="000D3FF1"/>
    <w:rsid w:val="000E1FFA"/>
    <w:rsid w:val="000E3FE5"/>
    <w:rsid w:val="000E6B05"/>
    <w:rsid w:val="000F6E06"/>
    <w:rsid w:val="0011326C"/>
    <w:rsid w:val="001247A3"/>
    <w:rsid w:val="00126E09"/>
    <w:rsid w:val="00134FE9"/>
    <w:rsid w:val="00140131"/>
    <w:rsid w:val="00143186"/>
    <w:rsid w:val="00144643"/>
    <w:rsid w:val="00153B95"/>
    <w:rsid w:val="00161A61"/>
    <w:rsid w:val="00162F56"/>
    <w:rsid w:val="001652D8"/>
    <w:rsid w:val="001668A2"/>
    <w:rsid w:val="0017202C"/>
    <w:rsid w:val="00175795"/>
    <w:rsid w:val="00190A09"/>
    <w:rsid w:val="001943EA"/>
    <w:rsid w:val="001A3F9D"/>
    <w:rsid w:val="001B39DB"/>
    <w:rsid w:val="001C5A68"/>
    <w:rsid w:val="001C6A59"/>
    <w:rsid w:val="001D7727"/>
    <w:rsid w:val="001E0485"/>
    <w:rsid w:val="002145CF"/>
    <w:rsid w:val="00216399"/>
    <w:rsid w:val="00243638"/>
    <w:rsid w:val="00252796"/>
    <w:rsid w:val="00263B98"/>
    <w:rsid w:val="00281C5D"/>
    <w:rsid w:val="002A1947"/>
    <w:rsid w:val="002A6C5C"/>
    <w:rsid w:val="002B00A0"/>
    <w:rsid w:val="002D0665"/>
    <w:rsid w:val="002E2D9B"/>
    <w:rsid w:val="00304632"/>
    <w:rsid w:val="003150DA"/>
    <w:rsid w:val="0031590D"/>
    <w:rsid w:val="0031626D"/>
    <w:rsid w:val="003244F8"/>
    <w:rsid w:val="00337FA5"/>
    <w:rsid w:val="003465E2"/>
    <w:rsid w:val="00350539"/>
    <w:rsid w:val="00352F64"/>
    <w:rsid w:val="003859F1"/>
    <w:rsid w:val="00386219"/>
    <w:rsid w:val="003911DC"/>
    <w:rsid w:val="00391EF2"/>
    <w:rsid w:val="00395A06"/>
    <w:rsid w:val="003B780F"/>
    <w:rsid w:val="003B7F7B"/>
    <w:rsid w:val="003D3940"/>
    <w:rsid w:val="003D4B09"/>
    <w:rsid w:val="003D6132"/>
    <w:rsid w:val="003E02C5"/>
    <w:rsid w:val="003E3C8B"/>
    <w:rsid w:val="003E4154"/>
    <w:rsid w:val="00400A2D"/>
    <w:rsid w:val="00402716"/>
    <w:rsid w:val="00403E99"/>
    <w:rsid w:val="004163AC"/>
    <w:rsid w:val="004207B9"/>
    <w:rsid w:val="00437E70"/>
    <w:rsid w:val="00452274"/>
    <w:rsid w:val="00463162"/>
    <w:rsid w:val="004639EC"/>
    <w:rsid w:val="004641BA"/>
    <w:rsid w:val="00483543"/>
    <w:rsid w:val="00484A98"/>
    <w:rsid w:val="004A742A"/>
    <w:rsid w:val="004D1AF3"/>
    <w:rsid w:val="004E4E35"/>
    <w:rsid w:val="004F170A"/>
    <w:rsid w:val="00506371"/>
    <w:rsid w:val="005360EE"/>
    <w:rsid w:val="005478DB"/>
    <w:rsid w:val="00557C23"/>
    <w:rsid w:val="00576CC3"/>
    <w:rsid w:val="00585A03"/>
    <w:rsid w:val="00587D0D"/>
    <w:rsid w:val="005927FD"/>
    <w:rsid w:val="00592AF2"/>
    <w:rsid w:val="00597716"/>
    <w:rsid w:val="005A1D2E"/>
    <w:rsid w:val="005B3DE9"/>
    <w:rsid w:val="005C15C9"/>
    <w:rsid w:val="005D3913"/>
    <w:rsid w:val="005D79CC"/>
    <w:rsid w:val="005F430A"/>
    <w:rsid w:val="00605B0B"/>
    <w:rsid w:val="006106ED"/>
    <w:rsid w:val="00612141"/>
    <w:rsid w:val="00632AB8"/>
    <w:rsid w:val="00642A27"/>
    <w:rsid w:val="00651512"/>
    <w:rsid w:val="00652F06"/>
    <w:rsid w:val="00682DE1"/>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5CBC"/>
    <w:rsid w:val="007070AF"/>
    <w:rsid w:val="00710466"/>
    <w:rsid w:val="00720C04"/>
    <w:rsid w:val="00722C67"/>
    <w:rsid w:val="007343FF"/>
    <w:rsid w:val="00750977"/>
    <w:rsid w:val="007565DB"/>
    <w:rsid w:val="0075780F"/>
    <w:rsid w:val="00762953"/>
    <w:rsid w:val="00770F66"/>
    <w:rsid w:val="0077294A"/>
    <w:rsid w:val="00781EF7"/>
    <w:rsid w:val="00784588"/>
    <w:rsid w:val="007E6D8D"/>
    <w:rsid w:val="007F1ED4"/>
    <w:rsid w:val="0080392E"/>
    <w:rsid w:val="00822CFB"/>
    <w:rsid w:val="00835B04"/>
    <w:rsid w:val="00841246"/>
    <w:rsid w:val="00852C9D"/>
    <w:rsid w:val="008614A6"/>
    <w:rsid w:val="00880E9F"/>
    <w:rsid w:val="008860AA"/>
    <w:rsid w:val="00895BC6"/>
    <w:rsid w:val="008A714B"/>
    <w:rsid w:val="008C6D3C"/>
    <w:rsid w:val="008C7453"/>
    <w:rsid w:val="008F0ED8"/>
    <w:rsid w:val="009160F9"/>
    <w:rsid w:val="00916108"/>
    <w:rsid w:val="00950D07"/>
    <w:rsid w:val="00953C45"/>
    <w:rsid w:val="00967BB7"/>
    <w:rsid w:val="00971112"/>
    <w:rsid w:val="00976730"/>
    <w:rsid w:val="00983DD0"/>
    <w:rsid w:val="009B0A55"/>
    <w:rsid w:val="009B67A8"/>
    <w:rsid w:val="009C17CB"/>
    <w:rsid w:val="009D3B36"/>
    <w:rsid w:val="009E37CC"/>
    <w:rsid w:val="009F1998"/>
    <w:rsid w:val="009F7FC2"/>
    <w:rsid w:val="00A2153B"/>
    <w:rsid w:val="00A4285B"/>
    <w:rsid w:val="00A55CF3"/>
    <w:rsid w:val="00A56784"/>
    <w:rsid w:val="00A76DF8"/>
    <w:rsid w:val="00A87D52"/>
    <w:rsid w:val="00A96576"/>
    <w:rsid w:val="00AA0F87"/>
    <w:rsid w:val="00AA1ED9"/>
    <w:rsid w:val="00AA37D7"/>
    <w:rsid w:val="00AA602C"/>
    <w:rsid w:val="00AB2BF7"/>
    <w:rsid w:val="00AB5E28"/>
    <w:rsid w:val="00AD2850"/>
    <w:rsid w:val="00AE1043"/>
    <w:rsid w:val="00B004EB"/>
    <w:rsid w:val="00B31362"/>
    <w:rsid w:val="00B34482"/>
    <w:rsid w:val="00B360E4"/>
    <w:rsid w:val="00B5591C"/>
    <w:rsid w:val="00B61A6C"/>
    <w:rsid w:val="00B67111"/>
    <w:rsid w:val="00B67C2A"/>
    <w:rsid w:val="00BA50AA"/>
    <w:rsid w:val="00BB25E8"/>
    <w:rsid w:val="00BC2589"/>
    <w:rsid w:val="00BD3FE8"/>
    <w:rsid w:val="00BE1749"/>
    <w:rsid w:val="00BE2796"/>
    <w:rsid w:val="00BF419F"/>
    <w:rsid w:val="00BF62B4"/>
    <w:rsid w:val="00C053ED"/>
    <w:rsid w:val="00C05CEE"/>
    <w:rsid w:val="00C30F24"/>
    <w:rsid w:val="00C4148C"/>
    <w:rsid w:val="00C50524"/>
    <w:rsid w:val="00C50B9F"/>
    <w:rsid w:val="00C53F4B"/>
    <w:rsid w:val="00C64344"/>
    <w:rsid w:val="00C648D5"/>
    <w:rsid w:val="00C6631C"/>
    <w:rsid w:val="00C74150"/>
    <w:rsid w:val="00C87A5D"/>
    <w:rsid w:val="00C9126C"/>
    <w:rsid w:val="00C92F41"/>
    <w:rsid w:val="00C95A50"/>
    <w:rsid w:val="00CA6987"/>
    <w:rsid w:val="00CB2AD0"/>
    <w:rsid w:val="00CC0CA1"/>
    <w:rsid w:val="00CE3248"/>
    <w:rsid w:val="00CF31D9"/>
    <w:rsid w:val="00D02C63"/>
    <w:rsid w:val="00D17E9E"/>
    <w:rsid w:val="00D36396"/>
    <w:rsid w:val="00D52AF9"/>
    <w:rsid w:val="00D53301"/>
    <w:rsid w:val="00D533A6"/>
    <w:rsid w:val="00D707AB"/>
    <w:rsid w:val="00D74991"/>
    <w:rsid w:val="00D77D2D"/>
    <w:rsid w:val="00DA04B2"/>
    <w:rsid w:val="00DA2B75"/>
    <w:rsid w:val="00DD444B"/>
    <w:rsid w:val="00DE284B"/>
    <w:rsid w:val="00DF4A1B"/>
    <w:rsid w:val="00DF5970"/>
    <w:rsid w:val="00E07493"/>
    <w:rsid w:val="00E13A20"/>
    <w:rsid w:val="00E236BB"/>
    <w:rsid w:val="00E32B79"/>
    <w:rsid w:val="00E344C9"/>
    <w:rsid w:val="00E360B9"/>
    <w:rsid w:val="00E37471"/>
    <w:rsid w:val="00E40D03"/>
    <w:rsid w:val="00E5573F"/>
    <w:rsid w:val="00E56A55"/>
    <w:rsid w:val="00E5792A"/>
    <w:rsid w:val="00E60257"/>
    <w:rsid w:val="00E723E5"/>
    <w:rsid w:val="00EA26A1"/>
    <w:rsid w:val="00EA295C"/>
    <w:rsid w:val="00EA2999"/>
    <w:rsid w:val="00EA38B4"/>
    <w:rsid w:val="00EC5C64"/>
    <w:rsid w:val="00ED42E5"/>
    <w:rsid w:val="00ED600D"/>
    <w:rsid w:val="00ED6114"/>
    <w:rsid w:val="00ED7ABF"/>
    <w:rsid w:val="00EE4FD2"/>
    <w:rsid w:val="00F015DD"/>
    <w:rsid w:val="00F01959"/>
    <w:rsid w:val="00F02AE6"/>
    <w:rsid w:val="00F040C1"/>
    <w:rsid w:val="00F13927"/>
    <w:rsid w:val="00F1575C"/>
    <w:rsid w:val="00F2125F"/>
    <w:rsid w:val="00F33C81"/>
    <w:rsid w:val="00F33FF9"/>
    <w:rsid w:val="00F47CF3"/>
    <w:rsid w:val="00F67FF6"/>
    <w:rsid w:val="00F8018B"/>
    <w:rsid w:val="00FA2B57"/>
    <w:rsid w:val="00FA6B43"/>
    <w:rsid w:val="00FC5E74"/>
    <w:rsid w:val="00FD4294"/>
    <w:rsid w:val="00FF45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6DE56-675D-4B2F-A235-2F943750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 w:type="paragraph" w:customStyle="1" w:styleId="TableParagraph">
    <w:name w:val="Table Paragraph"/>
    <w:basedOn w:val="Normal"/>
    <w:uiPriority w:val="1"/>
    <w:qFormat/>
    <w:rsid w:val="003E4154"/>
    <w:pPr>
      <w:widowControl w:val="0"/>
    </w:pPr>
    <w:rPr>
      <w:rFonts w:ascii="Calibri" w:eastAsia="Calibri" w:hAnsi="Calibri" w:cs="Arial"/>
      <w:sz w:val="22"/>
      <w:szCs w:val="22"/>
      <w:lang w:val="en-US"/>
    </w:rPr>
  </w:style>
  <w:style w:type="table" w:customStyle="1" w:styleId="TableNormal">
    <w:name w:val="Table Normal"/>
    <w:uiPriority w:val="2"/>
    <w:semiHidden/>
    <w:qFormat/>
    <w:rsid w:val="003E4154"/>
    <w:pPr>
      <w:widowControl w:val="0"/>
    </w:pPr>
    <w:rPr>
      <w:rFonts w:ascii="Calibri" w:eastAsia="Calibri"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mdm.rnu.t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F437-954B-4D6D-B153-D26A6D42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15884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FMDM</dc:creator>
  <cp:lastModifiedBy>FMDM</cp:lastModifiedBy>
  <cp:revision>2</cp:revision>
  <cp:lastPrinted>2024-04-02T12:20:00Z</cp:lastPrinted>
  <dcterms:created xsi:type="dcterms:W3CDTF">2024-04-04T12:26:00Z</dcterms:created>
  <dcterms:modified xsi:type="dcterms:W3CDTF">2024-04-04T12:26:00Z</dcterms:modified>
</cp:coreProperties>
</file>